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35D04" w:rsidRPr="00EE7519" w:rsidRDefault="00F23BB0" w:rsidP="00E40B2C">
      <w:pPr>
        <w:spacing w:after="12"/>
        <w:rPr>
          <w:rFonts w:ascii="Times New Roman" w:hAnsi="Times New Roman" w:cs="Times New Roman"/>
          <w:b/>
        </w:rPr>
      </w:pPr>
      <w:r w:rsidRPr="00EE7519">
        <w:rPr>
          <w:rFonts w:ascii="Times New Roman" w:hAnsi="Times New Roman" w:cs="Times New Roman"/>
          <w:b/>
          <w:noProof/>
          <w:lang w:val="en-GB" w:eastAsia="en-GB"/>
        </w:rPr>
        <mc:AlternateContent>
          <mc:Choice Requires="wps">
            <w:drawing>
              <wp:anchor distT="0" distB="0" distL="114300" distR="114300" simplePos="0" relativeHeight="251662336" behindDoc="0" locked="0" layoutInCell="1" allowOverlap="1" wp14:anchorId="7D5E129C" wp14:editId="1CFCDF0A">
                <wp:simplePos x="0" y="0"/>
                <wp:positionH relativeFrom="column">
                  <wp:posOffset>-180754</wp:posOffset>
                </wp:positionH>
                <wp:positionV relativeFrom="paragraph">
                  <wp:posOffset>40640</wp:posOffset>
                </wp:positionV>
                <wp:extent cx="6042837" cy="1722474"/>
                <wp:effectExtent l="0" t="0" r="15240" b="1143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2837" cy="1722474"/>
                        </a:xfrm>
                        <a:prstGeom prst="rect">
                          <a:avLst/>
                        </a:prstGeom>
                        <a:solidFill>
                          <a:srgbClr val="FFFFFF"/>
                        </a:solidFill>
                        <a:ln w="25400">
                          <a:solidFill>
                            <a:srgbClr val="000000"/>
                          </a:solidFill>
                          <a:miter lim="800000"/>
                          <a:headEnd/>
                          <a:tailEnd/>
                        </a:ln>
                      </wps:spPr>
                      <wps:txbx>
                        <w:txbxContent>
                          <w:p w:rsidR="00853318" w:rsidRDefault="00853318" w:rsidP="00F43F65">
                            <w:pPr>
                              <w:spacing w:after="120"/>
                              <w:jc w:val="center"/>
                              <w:rPr>
                                <w:rFonts w:ascii="Copperplate Gothic Bold" w:hAnsi="Copperplate Gothic Bold"/>
                                <w:sz w:val="44"/>
                              </w:rPr>
                            </w:pPr>
                            <w:r>
                              <w:rPr>
                                <w:rFonts w:ascii="Copperplate Gothic Bold" w:hAnsi="Copperplate Gothic Bold"/>
                                <w:sz w:val="44"/>
                              </w:rPr>
                              <w:t xml:space="preserve">CPA </w:t>
                            </w:r>
                            <w:r>
                              <w:rPr>
                                <w:rFonts w:ascii="Copperplate Gothic Bold" w:hAnsi="Copperplate Gothic Bold"/>
                                <w:sz w:val="36"/>
                              </w:rPr>
                              <w:t>Examinations</w:t>
                            </w:r>
                            <w:r>
                              <w:rPr>
                                <w:rFonts w:ascii="Copperplate Gothic Bold" w:hAnsi="Copperplate Gothic Bold"/>
                                <w:sz w:val="44"/>
                              </w:rPr>
                              <w:t xml:space="preserve"> </w:t>
                            </w:r>
                          </w:p>
                          <w:p w:rsidR="00CF2CC3" w:rsidRDefault="00FE2842" w:rsidP="000371A0">
                            <w:pPr>
                              <w:spacing w:after="120"/>
                              <w:jc w:val="center"/>
                              <w:rPr>
                                <w:rFonts w:ascii="Copperplate Gothic Bold" w:hAnsi="Copperplate Gothic Bold"/>
                                <w:sz w:val="32"/>
                              </w:rPr>
                            </w:pPr>
                            <w:r>
                              <w:rPr>
                                <w:rFonts w:ascii="Copperplate Gothic Bold" w:hAnsi="Copperplate Gothic Bold"/>
                                <w:sz w:val="32"/>
                              </w:rPr>
                              <w:t xml:space="preserve">Winter </w:t>
                            </w:r>
                            <w:r w:rsidR="000371A0">
                              <w:rPr>
                                <w:rFonts w:ascii="Copperplate Gothic Bold" w:hAnsi="Copperplate Gothic Bold"/>
                                <w:sz w:val="32"/>
                              </w:rPr>
                              <w:t>-2018</w:t>
                            </w:r>
                          </w:p>
                          <w:p w:rsidR="00853318" w:rsidRPr="00CF2CC3" w:rsidRDefault="00FE2842" w:rsidP="00CF2CC3">
                            <w:pPr>
                              <w:spacing w:after="120"/>
                              <w:jc w:val="center"/>
                              <w:rPr>
                                <w:rFonts w:ascii="Copperplate Gothic Bold" w:hAnsi="Copperplate Gothic Bold"/>
                                <w:sz w:val="24"/>
                                <w:szCs w:val="24"/>
                              </w:rPr>
                            </w:pPr>
                            <w:r>
                              <w:rPr>
                                <w:rFonts w:ascii="Copperplate Gothic Bold" w:hAnsi="Copperplate Gothic Bold"/>
                                <w:sz w:val="24"/>
                                <w:szCs w:val="24"/>
                              </w:rPr>
                              <w:t>7</w:t>
                            </w:r>
                            <w:r w:rsidR="00007A6D">
                              <w:rPr>
                                <w:rFonts w:ascii="Copperplate Gothic Bold" w:hAnsi="Copperplate Gothic Bold"/>
                                <w:sz w:val="24"/>
                                <w:szCs w:val="24"/>
                              </w:rPr>
                              <w:t xml:space="preserve"> </w:t>
                            </w:r>
                            <w:r>
                              <w:rPr>
                                <w:rFonts w:ascii="Copperplate Gothic Bold" w:hAnsi="Copperplate Gothic Bold"/>
                                <w:sz w:val="24"/>
                                <w:szCs w:val="24"/>
                              </w:rPr>
                              <w:t>January</w:t>
                            </w:r>
                            <w:r w:rsidR="00E40B2C">
                              <w:rPr>
                                <w:rFonts w:ascii="Copperplate Gothic Bold" w:hAnsi="Copperplate Gothic Bold"/>
                                <w:sz w:val="24"/>
                                <w:szCs w:val="24"/>
                              </w:rPr>
                              <w:t>, 2019</w:t>
                            </w:r>
                          </w:p>
                          <w:p w:rsidR="00853318" w:rsidRDefault="00FE2842" w:rsidP="00CF2CC3">
                            <w:pPr>
                              <w:spacing w:after="120"/>
                              <w:jc w:val="center"/>
                              <w:rPr>
                                <w:rFonts w:ascii="Copperplate Gothic Bold" w:hAnsi="Copperplate Gothic Bold"/>
                                <w:sz w:val="24"/>
                                <w:szCs w:val="24"/>
                              </w:rPr>
                            </w:pPr>
                            <w:r>
                              <w:rPr>
                                <w:rFonts w:ascii="Copperplate Gothic Bold" w:hAnsi="Copperplate Gothic Bold"/>
                                <w:sz w:val="24"/>
                                <w:szCs w:val="24"/>
                              </w:rPr>
                              <w:t>Monday</w:t>
                            </w:r>
                            <w:r w:rsidR="00F23BB0" w:rsidRPr="00CF2CC3">
                              <w:rPr>
                                <w:rFonts w:ascii="Copperplate Gothic Bold" w:hAnsi="Copperplate Gothic Bold"/>
                                <w:sz w:val="24"/>
                                <w:szCs w:val="24"/>
                              </w:rPr>
                              <w:t xml:space="preserve"> 2:00pm</w:t>
                            </w:r>
                            <w:r w:rsidR="00853318" w:rsidRPr="00CF2CC3">
                              <w:rPr>
                                <w:rFonts w:ascii="Copperplate Gothic Bold" w:hAnsi="Copperplate Gothic Bold"/>
                                <w:sz w:val="24"/>
                                <w:szCs w:val="24"/>
                              </w:rPr>
                              <w:t xml:space="preserve"> to 5:00pm</w:t>
                            </w:r>
                          </w:p>
                          <w:p w:rsidR="00F23BB0" w:rsidRPr="00CF2CC3" w:rsidRDefault="00F23BB0" w:rsidP="00CF2CC3">
                            <w:pPr>
                              <w:spacing w:after="120"/>
                              <w:jc w:val="center"/>
                              <w:rPr>
                                <w:rFonts w:ascii="Copperplate Gothic Bold" w:hAnsi="Copperplate Gothic Bold"/>
                                <w:sz w:val="24"/>
                                <w:szCs w:val="24"/>
                              </w:rPr>
                            </w:pPr>
                          </w:p>
                          <w:p w:rsidR="00853318" w:rsidRDefault="00853318" w:rsidP="00735D04">
                            <w:pPr>
                              <w:jc w:val="center"/>
                              <w:rPr>
                                <w:rFonts w:ascii="Copperplate Gothic Bold" w:hAnsi="Copperplate Gothic Bold"/>
                                <w:sz w:val="20"/>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D5E129C" id="_x0000_t202" coordsize="21600,21600" o:spt="202" path="m,l,21600r21600,l21600,xe">
                <v:stroke joinstyle="miter"/>
                <v:path gradientshapeok="t" o:connecttype="rect"/>
              </v:shapetype>
              <v:shape id="Text Box 6" o:spid="_x0000_s1026" type="#_x0000_t202" style="position:absolute;margin-left:-14.25pt;margin-top:3.2pt;width:475.8pt;height:135.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" strokeweight="2pt">
                <v:textbox>
                  <w:txbxContent>
                    <w:p w:rsidR="00853318" w:rsidRDefault="00853318" w:rsidP="00F43F65">
                      <w:pPr>
                        <w:spacing w:after="120"/>
                        <w:jc w:val="center"/>
                        <w:rPr>
                          <w:rFonts w:ascii="Copperplate Gothic Bold" w:hAnsi="Copperplate Gothic Bold"/>
                          <w:sz w:val="44"/>
                        </w:rPr>
                      </w:pPr>
                      <w:r>
                        <w:rPr>
                          <w:rFonts w:ascii="Copperplate Gothic Bold" w:hAnsi="Copperplate Gothic Bold"/>
                          <w:sz w:val="44"/>
                        </w:rPr>
                        <w:t xml:space="preserve">CPA </w:t>
                      </w:r>
                      <w:r>
                        <w:rPr>
                          <w:rFonts w:ascii="Copperplate Gothic Bold" w:hAnsi="Copperplate Gothic Bold"/>
                          <w:sz w:val="36"/>
                        </w:rPr>
                        <w:t>Examinations</w:t>
                      </w:r>
                      <w:r>
                        <w:rPr>
                          <w:rFonts w:ascii="Copperplate Gothic Bold" w:hAnsi="Copperplate Gothic Bold"/>
                          <w:sz w:val="44"/>
                        </w:rPr>
                        <w:t xml:space="preserve"> </w:t>
                      </w:r>
                    </w:p>
                    <w:p w:rsidR="00CF2CC3" w:rsidRDefault="00FE2842" w:rsidP="000371A0">
                      <w:pPr>
                        <w:spacing w:after="120"/>
                        <w:jc w:val="center"/>
                        <w:rPr>
                          <w:rFonts w:ascii="Copperplate Gothic Bold" w:hAnsi="Copperplate Gothic Bold"/>
                          <w:sz w:val="32"/>
                        </w:rPr>
                      </w:pPr>
                      <w:r>
                        <w:rPr>
                          <w:rFonts w:ascii="Copperplate Gothic Bold" w:hAnsi="Copperplate Gothic Bold"/>
                          <w:sz w:val="32"/>
                        </w:rPr>
                        <w:t xml:space="preserve">Winter </w:t>
                      </w:r>
                      <w:r w:rsidR="000371A0">
                        <w:rPr>
                          <w:rFonts w:ascii="Copperplate Gothic Bold" w:hAnsi="Copperplate Gothic Bold"/>
                          <w:sz w:val="32"/>
                        </w:rPr>
                        <w:t>-2018</w:t>
                      </w:r>
                    </w:p>
                    <w:p w:rsidR="00853318" w:rsidRPr="00CF2CC3" w:rsidRDefault="00FE2842" w:rsidP="00CF2CC3">
                      <w:pPr>
                        <w:spacing w:after="120"/>
                        <w:jc w:val="center"/>
                        <w:rPr>
                          <w:rFonts w:ascii="Copperplate Gothic Bold" w:hAnsi="Copperplate Gothic Bold"/>
                          <w:sz w:val="24"/>
                          <w:szCs w:val="24"/>
                        </w:rPr>
                      </w:pPr>
                      <w:r>
                        <w:rPr>
                          <w:rFonts w:ascii="Copperplate Gothic Bold" w:hAnsi="Copperplate Gothic Bold"/>
                          <w:sz w:val="24"/>
                          <w:szCs w:val="24"/>
                        </w:rPr>
                        <w:t>7</w:t>
                      </w:r>
                      <w:r w:rsidR="00007A6D">
                        <w:rPr>
                          <w:rFonts w:ascii="Copperplate Gothic Bold" w:hAnsi="Copperplate Gothic Bold"/>
                          <w:sz w:val="24"/>
                          <w:szCs w:val="24"/>
                        </w:rPr>
                        <w:t xml:space="preserve"> </w:t>
                      </w:r>
                      <w:r>
                        <w:rPr>
                          <w:rFonts w:ascii="Copperplate Gothic Bold" w:hAnsi="Copperplate Gothic Bold"/>
                          <w:sz w:val="24"/>
                          <w:szCs w:val="24"/>
                        </w:rPr>
                        <w:t>January</w:t>
                      </w:r>
                      <w:r w:rsidR="00E40B2C">
                        <w:rPr>
                          <w:rFonts w:ascii="Copperplate Gothic Bold" w:hAnsi="Copperplate Gothic Bold"/>
                          <w:sz w:val="24"/>
                          <w:szCs w:val="24"/>
                        </w:rPr>
                        <w:t>, 2019</w:t>
                      </w:r>
                    </w:p>
                    <w:p w:rsidR="00853318" w:rsidRDefault="00FE2842" w:rsidP="00CF2CC3">
                      <w:pPr>
                        <w:spacing w:after="120"/>
                        <w:jc w:val="center"/>
                        <w:rPr>
                          <w:rFonts w:ascii="Copperplate Gothic Bold" w:hAnsi="Copperplate Gothic Bold"/>
                          <w:sz w:val="24"/>
                          <w:szCs w:val="24"/>
                        </w:rPr>
                      </w:pPr>
                      <w:r>
                        <w:rPr>
                          <w:rFonts w:ascii="Copperplate Gothic Bold" w:hAnsi="Copperplate Gothic Bold"/>
                          <w:sz w:val="24"/>
                          <w:szCs w:val="24"/>
                        </w:rPr>
                        <w:t>Monday</w:t>
                      </w:r>
                      <w:r w:rsidR="00F23BB0" w:rsidRPr="00CF2CC3">
                        <w:rPr>
                          <w:rFonts w:ascii="Copperplate Gothic Bold" w:hAnsi="Copperplate Gothic Bold"/>
                          <w:sz w:val="24"/>
                          <w:szCs w:val="24"/>
                        </w:rPr>
                        <w:t xml:space="preserve"> 2:00pm</w:t>
                      </w:r>
                      <w:r w:rsidR="00853318" w:rsidRPr="00CF2CC3">
                        <w:rPr>
                          <w:rFonts w:ascii="Copperplate Gothic Bold" w:hAnsi="Copperplate Gothic Bold"/>
                          <w:sz w:val="24"/>
                          <w:szCs w:val="24"/>
                        </w:rPr>
                        <w:t xml:space="preserve"> to 5:00pm</w:t>
                      </w:r>
                    </w:p>
                    <w:p w:rsidR="00F23BB0" w:rsidRPr="00CF2CC3" w:rsidRDefault="00F23BB0" w:rsidP="00CF2CC3">
                      <w:pPr>
                        <w:spacing w:after="120"/>
                        <w:jc w:val="center"/>
                        <w:rPr>
                          <w:rFonts w:ascii="Copperplate Gothic Bold" w:hAnsi="Copperplate Gothic Bold"/>
                          <w:sz w:val="24"/>
                          <w:szCs w:val="24"/>
                        </w:rPr>
                      </w:pPr>
                    </w:p>
                    <w:p w:rsidR="00853318" w:rsidRDefault="00853318" w:rsidP="00735D04">
                      <w:pPr>
                        <w:jc w:val="center"/>
                        <w:rPr>
                          <w:rFonts w:ascii="Copperplate Gothic Bold" w:hAnsi="Copperplate Gothic Bold"/>
                          <w:sz w:val="20"/>
                        </w:rPr>
                      </w:pPr>
                    </w:p>
                  </w:txbxContent>
                </v:textbox>
              </v:shape>
            </w:pict>
          </mc:Fallback>
        </mc:AlternateContent>
      </w:r>
      <w:r w:rsidR="00735D04" w:rsidRPr="00EE7519">
        <w:rPr>
          <w:rFonts w:ascii="Times New Roman" w:hAnsi="Times New Roman" w:cs="Times New Roman"/>
          <w:b/>
          <w:noProof/>
          <w:lang w:val="en-GB" w:eastAsia="en-GB"/>
        </w:rPr>
        <mc:AlternateContent>
          <mc:Choice Requires="wps">
            <w:drawing>
              <wp:anchor distT="0" distB="0" distL="114300" distR="114300" simplePos="0" relativeHeight="251659264" behindDoc="0" locked="0" layoutInCell="1" allowOverlap="1" wp14:anchorId="44B89E76" wp14:editId="79A3F9F1">
                <wp:simplePos x="0" y="0"/>
                <wp:positionH relativeFrom="column">
                  <wp:posOffset>-180975</wp:posOffset>
                </wp:positionH>
                <wp:positionV relativeFrom="paragraph">
                  <wp:posOffset>1897380</wp:posOffset>
                </wp:positionV>
                <wp:extent cx="2895600" cy="1619250"/>
                <wp:effectExtent l="0" t="0" r="19050" b="1905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1619250"/>
                        </a:xfrm>
                        <a:prstGeom prst="rect">
                          <a:avLst/>
                        </a:prstGeom>
                        <a:solidFill>
                          <a:srgbClr val="FFFFFF"/>
                        </a:solidFill>
                        <a:ln w="25400">
                          <a:solidFill>
                            <a:srgbClr val="000000"/>
                          </a:solidFill>
                          <a:miter lim="800000"/>
                          <a:headEnd/>
                          <a:tailEnd/>
                        </a:ln>
                      </wps:spPr>
                      <wps:txbx>
                        <w:txbxContent>
                          <w:p w:rsidR="00853318" w:rsidRDefault="00853318" w:rsidP="00735D04">
                            <w:pPr>
                              <w:rPr>
                                <w:rFonts w:ascii="Berlin Sans FB Demi" w:hAnsi="Berlin Sans FB Demi"/>
                                <w:sz w:val="28"/>
                              </w:rPr>
                            </w:pPr>
                            <w:r>
                              <w:rPr>
                                <w:rFonts w:ascii="Berlin Sans FB Demi" w:hAnsi="Berlin Sans FB Demi"/>
                                <w:sz w:val="28"/>
                              </w:rPr>
                              <w:t xml:space="preserve">Student Name: </w:t>
                            </w:r>
                          </w:p>
                          <w:p w:rsidR="00853318" w:rsidRDefault="00853318" w:rsidP="00735D04">
                            <w:pPr>
                              <w:rPr>
                                <w:rFonts w:ascii="Berlin Sans FB Demi" w:hAnsi="Berlin Sans FB Demi"/>
                                <w:sz w:val="28"/>
                              </w:rPr>
                            </w:pPr>
                            <w:r>
                              <w:rPr>
                                <w:rFonts w:ascii="Berlin Sans FB Demi" w:hAnsi="Berlin Sans FB Demi"/>
                                <w:sz w:val="28"/>
                              </w:rPr>
                              <w:t xml:space="preserve">Registration Number: </w:t>
                            </w:r>
                          </w:p>
                          <w:p w:rsidR="00853318" w:rsidRDefault="00853318" w:rsidP="00735D04">
                            <w:pPr>
                              <w:rPr>
                                <w:rFonts w:ascii="Berlin Sans FB Demi" w:hAnsi="Berlin Sans FB Demi"/>
                                <w:sz w:val="28"/>
                              </w:rPr>
                            </w:pPr>
                            <w:r>
                              <w:rPr>
                                <w:rFonts w:ascii="Berlin Sans FB Demi" w:hAnsi="Berlin Sans FB Demi"/>
                                <w:sz w:val="28"/>
                              </w:rPr>
                              <w:t xml:space="preserve">Exam Center: </w:t>
                            </w:r>
                          </w:p>
                          <w:p w:rsidR="00853318" w:rsidRDefault="00853318" w:rsidP="00735D04">
                            <w:pPr>
                              <w:rPr>
                                <w:rFonts w:ascii="Calibri" w:hAnsi="Calibri"/>
                              </w:rPr>
                            </w:pPr>
                            <w:r>
                              <w:rPr>
                                <w:rFonts w:ascii="Berlin Sans FB Demi" w:hAnsi="Berlin Sans FB Demi"/>
                                <w:sz w:val="28"/>
                              </w:rPr>
                              <w:tab/>
                            </w:r>
                          </w:p>
                          <w:p w:rsidR="00853318" w:rsidRDefault="00853318" w:rsidP="00735D04">
                            <w:pPr>
                              <w:jc w:val="center"/>
                            </w:pPr>
                            <w:r>
                              <w:rPr>
                                <w:rFonts w:ascii="Berlin Sans FB Demi" w:hAnsi="Berlin Sans FB Demi"/>
                                <w:sz w:val="28"/>
                              </w:rPr>
                              <w:tab/>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44B89E76" id="Text Box 5" o:spid="_x0000_s1027" type="#_x0000_t202" style="position:absolute;margin-left:-14.25pt;margin-top:149.4pt;width:228pt;height:12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" strokeweight="2pt">
                <v:textbox>
                  <w:txbxContent>
                    <w:p w:rsidR="00853318" w:rsidRDefault="00853318" w:rsidP="00735D04">
                      <w:pPr>
                        <w:rPr>
                          <w:rFonts w:ascii="Berlin Sans FB Demi" w:hAnsi="Berlin Sans FB Demi"/>
                          <w:sz w:val="28"/>
                        </w:rPr>
                      </w:pPr>
                      <w:r>
                        <w:rPr>
                          <w:rFonts w:ascii="Berlin Sans FB Demi" w:hAnsi="Berlin Sans FB Demi"/>
                          <w:sz w:val="28"/>
                        </w:rPr>
                        <w:t xml:space="preserve">Student Name: </w:t>
                      </w:r>
                    </w:p>
                    <w:p w:rsidR="00853318" w:rsidRDefault="00853318" w:rsidP="00735D04">
                      <w:pPr>
                        <w:rPr>
                          <w:rFonts w:ascii="Berlin Sans FB Demi" w:hAnsi="Berlin Sans FB Demi"/>
                          <w:sz w:val="28"/>
                        </w:rPr>
                      </w:pPr>
                      <w:r>
                        <w:rPr>
                          <w:rFonts w:ascii="Berlin Sans FB Demi" w:hAnsi="Berlin Sans FB Demi"/>
                          <w:sz w:val="28"/>
                        </w:rPr>
                        <w:t xml:space="preserve">Registration Number: </w:t>
                      </w:r>
                    </w:p>
                    <w:p w:rsidR="00853318" w:rsidRDefault="00853318" w:rsidP="00735D04">
                      <w:pPr>
                        <w:rPr>
                          <w:rFonts w:ascii="Berlin Sans FB Demi" w:hAnsi="Berlin Sans FB Demi"/>
                          <w:sz w:val="28"/>
                        </w:rPr>
                      </w:pPr>
                      <w:r>
                        <w:rPr>
                          <w:rFonts w:ascii="Berlin Sans FB Demi" w:hAnsi="Berlin Sans FB Demi"/>
                          <w:sz w:val="28"/>
                        </w:rPr>
                        <w:t xml:space="preserve">Exam Center: </w:t>
                      </w:r>
                    </w:p>
                    <w:p w:rsidR="00853318" w:rsidRDefault="00853318" w:rsidP="00735D04">
                      <w:pPr>
                        <w:rPr>
                          <w:rFonts w:ascii="Calibri" w:hAnsi="Calibri"/>
                        </w:rPr>
                      </w:pPr>
                      <w:r>
                        <w:rPr>
                          <w:rFonts w:ascii="Berlin Sans FB Demi" w:hAnsi="Berlin Sans FB Demi"/>
                          <w:sz w:val="28"/>
                        </w:rPr>
                        <w:tab/>
                      </w:r>
                    </w:p>
                    <w:p w:rsidR="00853318" w:rsidRDefault="00853318" w:rsidP="00735D04">
                      <w:pPr>
                        <w:jc w:val="center"/>
                      </w:pPr>
                      <w:r>
                        <w:rPr>
                          <w:rFonts w:ascii="Berlin Sans FB Demi" w:hAnsi="Berlin Sans FB Demi"/>
                          <w:sz w:val="28"/>
                        </w:rPr>
                        <w:tab/>
                      </w:r>
                    </w:p>
                  </w:txbxContent>
                </v:textbox>
              </v:shape>
            </w:pict>
          </mc:Fallback>
        </mc:AlternateContent>
      </w:r>
      <w:r w:rsidR="00735D04" w:rsidRPr="00EE7519">
        <w:rPr>
          <w:rFonts w:ascii="Times New Roman" w:hAnsi="Times New Roman" w:cs="Times New Roman"/>
          <w:b/>
          <w:noProof/>
          <w:lang w:val="en-GB" w:eastAsia="en-GB"/>
        </w:rPr>
        <mc:AlternateContent>
          <mc:Choice Requires="wps">
            <w:drawing>
              <wp:anchor distT="0" distB="0" distL="114300" distR="114300" simplePos="0" relativeHeight="251661312" behindDoc="0" locked="0" layoutInCell="1" allowOverlap="1" wp14:anchorId="72C44B8C" wp14:editId="6F9334D0">
                <wp:simplePos x="0" y="0"/>
                <wp:positionH relativeFrom="column">
                  <wp:posOffset>2962275</wp:posOffset>
                </wp:positionH>
                <wp:positionV relativeFrom="paragraph">
                  <wp:posOffset>5535930</wp:posOffset>
                </wp:positionV>
                <wp:extent cx="2895600" cy="1619250"/>
                <wp:effectExtent l="0" t="0" r="19050" b="1905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1619250"/>
                        </a:xfrm>
                        <a:prstGeom prst="rect">
                          <a:avLst/>
                        </a:prstGeom>
                        <a:solidFill>
                          <a:srgbClr val="FFFFFF"/>
                        </a:solidFill>
                        <a:ln w="25400">
                          <a:solidFill>
                            <a:srgbClr val="000000"/>
                          </a:solidFill>
                          <a:miter lim="800000"/>
                          <a:headEnd/>
                          <a:tailEnd/>
                        </a:ln>
                      </wps:spPr>
                      <wps:txbx>
                        <w:txbxContent>
                          <w:p w:rsidR="00853318" w:rsidRPr="00911BDD" w:rsidRDefault="00853318" w:rsidP="00911BDD">
                            <w:pPr>
                              <w:autoSpaceDE w:val="0"/>
                              <w:autoSpaceDN w:val="0"/>
                              <w:adjustRightInd w:val="0"/>
                              <w:spacing w:after="0" w:line="360" w:lineRule="auto"/>
                              <w:rPr>
                                <w:rFonts w:asciiTheme="minorBidi" w:hAnsiTheme="minorBidi"/>
                                <w:color w:val="000000"/>
                                <w:sz w:val="18"/>
                                <w:szCs w:val="18"/>
                              </w:rPr>
                            </w:pPr>
                            <w:r w:rsidRPr="00911BDD">
                              <w:rPr>
                                <w:rFonts w:asciiTheme="minorBidi" w:hAnsiTheme="minorBidi"/>
                                <w:b/>
                                <w:bCs/>
                                <w:color w:val="000000"/>
                                <w:sz w:val="18"/>
                                <w:szCs w:val="18"/>
                              </w:rPr>
                              <w:t xml:space="preserve">NOTES: </w:t>
                            </w:r>
                          </w:p>
                          <w:p w:rsidR="00853318" w:rsidRPr="00911BDD" w:rsidRDefault="00853318" w:rsidP="00626CD1">
                            <w:pPr>
                              <w:numPr>
                                <w:ilvl w:val="0"/>
                                <w:numId w:val="1"/>
                              </w:numPr>
                              <w:autoSpaceDE w:val="0"/>
                              <w:autoSpaceDN w:val="0"/>
                              <w:adjustRightInd w:val="0"/>
                              <w:spacing w:after="0" w:line="360" w:lineRule="auto"/>
                              <w:rPr>
                                <w:rFonts w:asciiTheme="minorBidi" w:hAnsiTheme="minorBidi"/>
                                <w:color w:val="000000"/>
                                <w:sz w:val="18"/>
                                <w:szCs w:val="18"/>
                              </w:rPr>
                            </w:pPr>
                            <w:r w:rsidRPr="00911BDD">
                              <w:rPr>
                                <w:rFonts w:asciiTheme="minorBidi" w:hAnsiTheme="minorBidi"/>
                                <w:color w:val="000000"/>
                                <w:sz w:val="18"/>
                                <w:szCs w:val="18"/>
                              </w:rPr>
                              <w:t xml:space="preserve">Attempt any five questions. </w:t>
                            </w:r>
                          </w:p>
                          <w:p w:rsidR="00853318" w:rsidRPr="00911BDD" w:rsidRDefault="00853318" w:rsidP="00626CD1">
                            <w:pPr>
                              <w:numPr>
                                <w:ilvl w:val="0"/>
                                <w:numId w:val="1"/>
                              </w:numPr>
                              <w:autoSpaceDE w:val="0"/>
                              <w:autoSpaceDN w:val="0"/>
                              <w:adjustRightInd w:val="0"/>
                              <w:spacing w:after="0" w:line="360" w:lineRule="auto"/>
                              <w:rPr>
                                <w:rFonts w:asciiTheme="minorBidi" w:hAnsiTheme="minorBidi"/>
                                <w:color w:val="000000"/>
                                <w:sz w:val="18"/>
                                <w:szCs w:val="18"/>
                              </w:rPr>
                            </w:pPr>
                            <w:r w:rsidRPr="00911BDD">
                              <w:rPr>
                                <w:rFonts w:asciiTheme="minorBidi" w:hAnsiTheme="minorBidi"/>
                                <w:color w:val="000000"/>
                                <w:sz w:val="18"/>
                                <w:szCs w:val="18"/>
                              </w:rPr>
                              <w:t xml:space="preserve">Answers are expected to </w:t>
                            </w:r>
                            <w:r w:rsidR="00F67258">
                              <w:rPr>
                                <w:rFonts w:asciiTheme="minorBidi" w:hAnsiTheme="minorBidi"/>
                                <w:color w:val="000000"/>
                                <w:sz w:val="18"/>
                                <w:szCs w:val="18"/>
                              </w:rPr>
                              <w:t xml:space="preserve">be </w:t>
                            </w:r>
                            <w:r w:rsidRPr="00911BDD">
                              <w:rPr>
                                <w:rFonts w:asciiTheme="minorBidi" w:hAnsiTheme="minorBidi"/>
                                <w:color w:val="000000"/>
                                <w:sz w:val="18"/>
                                <w:szCs w:val="18"/>
                              </w:rPr>
                              <w:t xml:space="preserve">precise, to the point and well written. </w:t>
                            </w:r>
                          </w:p>
                          <w:p w:rsidR="00853318" w:rsidRPr="00911BDD" w:rsidRDefault="00853318" w:rsidP="00626CD1">
                            <w:pPr>
                              <w:numPr>
                                <w:ilvl w:val="0"/>
                                <w:numId w:val="1"/>
                              </w:numPr>
                              <w:autoSpaceDE w:val="0"/>
                              <w:autoSpaceDN w:val="0"/>
                              <w:adjustRightInd w:val="0"/>
                              <w:spacing w:after="0" w:line="360" w:lineRule="auto"/>
                              <w:rPr>
                                <w:rFonts w:asciiTheme="minorBidi" w:hAnsiTheme="minorBidi"/>
                                <w:color w:val="000000"/>
                                <w:sz w:val="18"/>
                                <w:szCs w:val="18"/>
                              </w:rPr>
                            </w:pPr>
                            <w:r w:rsidRPr="00911BDD">
                              <w:rPr>
                                <w:rFonts w:asciiTheme="minorBidi" w:hAnsiTheme="minorBidi"/>
                                <w:color w:val="000000"/>
                                <w:sz w:val="18"/>
                                <w:szCs w:val="18"/>
                              </w:rPr>
                              <w:t>Neatness and style will be taken into account in marking the papers.</w:t>
                            </w:r>
                          </w:p>
                          <w:p w:rsidR="00853318" w:rsidRPr="00911BDD" w:rsidRDefault="00853318" w:rsidP="00911BDD">
                            <w:pPr>
                              <w:spacing w:after="0"/>
                              <w:jc w:val="both"/>
                              <w:rPr>
                                <w:rFonts w:asciiTheme="minorBidi" w:hAnsiTheme="minorBidi"/>
                                <w:sz w:val="18"/>
                                <w:szCs w:val="18"/>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72C44B8C" id="Text Box 1" o:spid="_x0000_s1028" type="#_x0000_t202" style="position:absolute;margin-left:233.25pt;margin-top:435.9pt;width:228pt;height:1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" strokeweight="2pt">
                <v:textbox>
                  <w:txbxContent>
                    <w:p w:rsidR="00853318" w:rsidRPr="00911BDD" w:rsidRDefault="00853318" w:rsidP="00911BDD">
                      <w:pPr>
                        <w:autoSpaceDE w:val="0"/>
                        <w:autoSpaceDN w:val="0"/>
                        <w:adjustRightInd w:val="0"/>
                        <w:spacing w:after="0" w:line="360" w:lineRule="auto"/>
                        <w:rPr>
                          <w:rFonts w:asciiTheme="minorBidi" w:hAnsiTheme="minorBidi"/>
                          <w:color w:val="000000"/>
                          <w:sz w:val="18"/>
                          <w:szCs w:val="18"/>
                        </w:rPr>
                      </w:pPr>
                      <w:r w:rsidRPr="00911BDD">
                        <w:rPr>
                          <w:rFonts w:asciiTheme="minorBidi" w:hAnsiTheme="minorBidi"/>
                          <w:b/>
                          <w:bCs/>
                          <w:color w:val="000000"/>
                          <w:sz w:val="18"/>
                          <w:szCs w:val="18"/>
                        </w:rPr>
                        <w:t xml:space="preserve">NOTES: </w:t>
                      </w:r>
                    </w:p>
                    <w:p w:rsidR="00853318" w:rsidRPr="00911BDD" w:rsidRDefault="00853318" w:rsidP="00626CD1">
                      <w:pPr>
                        <w:numPr>
                          <w:ilvl w:val="0"/>
                          <w:numId w:val="1"/>
                        </w:numPr>
                        <w:autoSpaceDE w:val="0"/>
                        <w:autoSpaceDN w:val="0"/>
                        <w:adjustRightInd w:val="0"/>
                        <w:spacing w:after="0" w:line="360" w:lineRule="auto"/>
                        <w:rPr>
                          <w:rFonts w:asciiTheme="minorBidi" w:hAnsiTheme="minorBidi"/>
                          <w:color w:val="000000"/>
                          <w:sz w:val="18"/>
                          <w:szCs w:val="18"/>
                        </w:rPr>
                      </w:pPr>
                      <w:r w:rsidRPr="00911BDD">
                        <w:rPr>
                          <w:rFonts w:asciiTheme="minorBidi" w:hAnsiTheme="minorBidi"/>
                          <w:color w:val="000000"/>
                          <w:sz w:val="18"/>
                          <w:szCs w:val="18"/>
                        </w:rPr>
                        <w:t xml:space="preserve">Attempt any five questions. </w:t>
                      </w:r>
                    </w:p>
                    <w:p w:rsidR="00853318" w:rsidRPr="00911BDD" w:rsidRDefault="00853318" w:rsidP="00626CD1">
                      <w:pPr>
                        <w:numPr>
                          <w:ilvl w:val="0"/>
                          <w:numId w:val="1"/>
                        </w:numPr>
                        <w:autoSpaceDE w:val="0"/>
                        <w:autoSpaceDN w:val="0"/>
                        <w:adjustRightInd w:val="0"/>
                        <w:spacing w:after="0" w:line="360" w:lineRule="auto"/>
                        <w:rPr>
                          <w:rFonts w:asciiTheme="minorBidi" w:hAnsiTheme="minorBidi"/>
                          <w:color w:val="000000"/>
                          <w:sz w:val="18"/>
                          <w:szCs w:val="18"/>
                        </w:rPr>
                      </w:pPr>
                      <w:r w:rsidRPr="00911BDD">
                        <w:rPr>
                          <w:rFonts w:asciiTheme="minorBidi" w:hAnsiTheme="minorBidi"/>
                          <w:color w:val="000000"/>
                          <w:sz w:val="18"/>
                          <w:szCs w:val="18"/>
                        </w:rPr>
                        <w:t xml:space="preserve">Answers are expected to </w:t>
                      </w:r>
                      <w:r w:rsidR="00F67258">
                        <w:rPr>
                          <w:rFonts w:asciiTheme="minorBidi" w:hAnsiTheme="minorBidi"/>
                          <w:color w:val="000000"/>
                          <w:sz w:val="18"/>
                          <w:szCs w:val="18"/>
                        </w:rPr>
                        <w:t xml:space="preserve">be </w:t>
                      </w:r>
                      <w:r w:rsidRPr="00911BDD">
                        <w:rPr>
                          <w:rFonts w:asciiTheme="minorBidi" w:hAnsiTheme="minorBidi"/>
                          <w:color w:val="000000"/>
                          <w:sz w:val="18"/>
                          <w:szCs w:val="18"/>
                        </w:rPr>
                        <w:t xml:space="preserve">precise, to the point and well written. </w:t>
                      </w:r>
                    </w:p>
                    <w:p w:rsidR="00853318" w:rsidRPr="00911BDD" w:rsidRDefault="00853318" w:rsidP="00626CD1">
                      <w:pPr>
                        <w:numPr>
                          <w:ilvl w:val="0"/>
                          <w:numId w:val="1"/>
                        </w:numPr>
                        <w:autoSpaceDE w:val="0"/>
                        <w:autoSpaceDN w:val="0"/>
                        <w:adjustRightInd w:val="0"/>
                        <w:spacing w:after="0" w:line="360" w:lineRule="auto"/>
                        <w:rPr>
                          <w:rFonts w:asciiTheme="minorBidi" w:hAnsiTheme="minorBidi"/>
                          <w:color w:val="000000"/>
                          <w:sz w:val="18"/>
                          <w:szCs w:val="18"/>
                        </w:rPr>
                      </w:pPr>
                      <w:r w:rsidRPr="00911BDD">
                        <w:rPr>
                          <w:rFonts w:asciiTheme="minorBidi" w:hAnsiTheme="minorBidi"/>
                          <w:color w:val="000000"/>
                          <w:sz w:val="18"/>
                          <w:szCs w:val="18"/>
                        </w:rPr>
                        <w:t>Neatness and style will be taken into account in marking the papers.</w:t>
                      </w:r>
                    </w:p>
                    <w:p w:rsidR="00853318" w:rsidRPr="00911BDD" w:rsidRDefault="00853318" w:rsidP="00911BDD">
                      <w:pPr>
                        <w:spacing w:after="0"/>
                        <w:jc w:val="both"/>
                        <w:rPr>
                          <w:rFonts w:asciiTheme="minorBidi" w:hAnsiTheme="minorBidi"/>
                          <w:sz w:val="18"/>
                          <w:szCs w:val="18"/>
                        </w:rPr>
                      </w:pPr>
                    </w:p>
                  </w:txbxContent>
                </v:textbox>
              </v:shape>
            </w:pict>
          </mc:Fallback>
        </mc:AlternateContent>
      </w:r>
      <w:r w:rsidR="00735D04" w:rsidRPr="00EE7519">
        <w:rPr>
          <w:rFonts w:ascii="Times New Roman" w:hAnsi="Times New Roman" w:cs="Times New Roman"/>
          <w:b/>
          <w:noProof/>
          <w:lang w:val="en-GB" w:eastAsia="en-GB"/>
        </w:rPr>
        <mc:AlternateContent>
          <mc:Choice Requires="wps">
            <w:drawing>
              <wp:anchor distT="0" distB="0" distL="114300" distR="114300" simplePos="0" relativeHeight="251663360" behindDoc="0" locked="0" layoutInCell="1" allowOverlap="1" wp14:anchorId="2C05398F" wp14:editId="5F7DDBE5">
                <wp:simplePos x="0" y="0"/>
                <wp:positionH relativeFrom="column">
                  <wp:posOffset>-180975</wp:posOffset>
                </wp:positionH>
                <wp:positionV relativeFrom="paragraph">
                  <wp:posOffset>5526405</wp:posOffset>
                </wp:positionV>
                <wp:extent cx="2895600" cy="1619250"/>
                <wp:effectExtent l="0" t="0" r="19050" b="1905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1619250"/>
                        </a:xfrm>
                        <a:prstGeom prst="rect">
                          <a:avLst/>
                        </a:prstGeom>
                        <a:solidFill>
                          <a:srgbClr val="FFFFFF"/>
                        </a:solidFill>
                        <a:ln w="25400">
                          <a:solidFill>
                            <a:srgbClr val="000000"/>
                          </a:solidFill>
                          <a:miter lim="800000"/>
                          <a:headEnd/>
                          <a:tailEnd/>
                        </a:ln>
                      </wps:spPr>
                      <wps:txbx>
                        <w:txbxContent>
                          <w:p w:rsidR="00853318" w:rsidRDefault="00853318" w:rsidP="00735D04">
                            <w:pPr>
                              <w:rPr>
                                <w:rFonts w:ascii="Arial" w:hAnsi="Arial"/>
                                <w:b/>
                                <w:sz w:val="18"/>
                              </w:rPr>
                            </w:pPr>
                          </w:p>
                          <w:p w:rsidR="00853318" w:rsidRPr="00C03376" w:rsidRDefault="00853318" w:rsidP="00B87992">
                            <w:pPr>
                              <w:rPr>
                                <w:rFonts w:ascii="Arial" w:hAnsi="Arial" w:cs="Arial"/>
                                <w:b/>
                                <w:sz w:val="18"/>
                              </w:rPr>
                            </w:pPr>
                            <w:r w:rsidRPr="00C03376">
                              <w:rPr>
                                <w:rFonts w:ascii="Arial" w:hAnsi="Arial" w:cs="Arial"/>
                                <w:b/>
                                <w:sz w:val="18"/>
                              </w:rPr>
                              <w:t>Time allowed</w:t>
                            </w:r>
                          </w:p>
                          <w:p w:rsidR="00853318" w:rsidRPr="00C03376" w:rsidRDefault="00853318" w:rsidP="00B87992">
                            <w:pPr>
                              <w:rPr>
                                <w:rFonts w:ascii="Arial" w:hAnsi="Arial" w:cs="Arial"/>
                                <w:sz w:val="18"/>
                              </w:rPr>
                            </w:pPr>
                            <w:r w:rsidRPr="00C03376">
                              <w:rPr>
                                <w:rFonts w:ascii="Arial" w:hAnsi="Arial" w:cs="Arial"/>
                                <w:sz w:val="18"/>
                              </w:rPr>
                              <w:t>Reading and planning:</w:t>
                            </w:r>
                            <w:r w:rsidRPr="00C03376">
                              <w:rPr>
                                <w:rFonts w:ascii="Arial" w:hAnsi="Arial" w:cs="Arial"/>
                                <w:sz w:val="18"/>
                              </w:rPr>
                              <w:tab/>
                              <w:t>15 minutes</w:t>
                            </w:r>
                          </w:p>
                          <w:p w:rsidR="00853318" w:rsidRPr="00C03376" w:rsidRDefault="00853318" w:rsidP="00B87992">
                            <w:pPr>
                              <w:rPr>
                                <w:rFonts w:ascii="Arial" w:hAnsi="Arial" w:cs="Arial"/>
                                <w:sz w:val="18"/>
                              </w:rPr>
                            </w:pPr>
                            <w:r w:rsidRPr="00C03376">
                              <w:rPr>
                                <w:rFonts w:ascii="Arial" w:hAnsi="Arial" w:cs="Arial"/>
                                <w:sz w:val="18"/>
                              </w:rPr>
                              <w:t>Writing:</w:t>
                            </w:r>
                            <w:r w:rsidRPr="00C03376">
                              <w:rPr>
                                <w:rFonts w:ascii="Arial" w:hAnsi="Arial" w:cs="Arial"/>
                                <w:sz w:val="18"/>
                              </w:rPr>
                              <w:tab/>
                            </w:r>
                            <w:r w:rsidRPr="00C03376">
                              <w:rPr>
                                <w:rFonts w:ascii="Arial" w:hAnsi="Arial" w:cs="Arial"/>
                                <w:sz w:val="18"/>
                              </w:rPr>
                              <w:tab/>
                            </w:r>
                            <w:r w:rsidRPr="00C03376">
                              <w:rPr>
                                <w:rFonts w:ascii="Arial" w:hAnsi="Arial" w:cs="Arial"/>
                                <w:sz w:val="18"/>
                              </w:rPr>
                              <w:tab/>
                            </w:r>
                            <w:r>
                              <w:rPr>
                                <w:rFonts w:ascii="Arial" w:hAnsi="Arial" w:cs="Arial"/>
                                <w:sz w:val="18"/>
                              </w:rPr>
                              <w:t xml:space="preserve">  </w:t>
                            </w:r>
                            <w:r w:rsidRPr="00C03376">
                              <w:rPr>
                                <w:rFonts w:ascii="Arial" w:hAnsi="Arial" w:cs="Arial"/>
                                <w:sz w:val="18"/>
                              </w:rPr>
                              <w:t>3 hours</w:t>
                            </w:r>
                          </w:p>
                          <w:p w:rsidR="00853318" w:rsidRDefault="00853318" w:rsidP="00735D04">
                            <w:pPr>
                              <w:rPr>
                                <w:rFonts w:ascii="Arial" w:hAnsi="Arial"/>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2C05398F" id="Text Box 2" o:spid="_x0000_s1029" type="#_x0000_t202" style="position:absolute;margin-left:-14.25pt;margin-top:435.15pt;width:228pt;height:12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" strokeweight="2pt">
                <v:textbox>
                  <w:txbxContent>
                    <w:p w:rsidR="00853318" w:rsidRDefault="00853318" w:rsidP="00735D04">
                      <w:pPr>
                        <w:rPr>
                          <w:rFonts w:ascii="Arial" w:hAnsi="Arial"/>
                          <w:b/>
                          <w:sz w:val="18"/>
                        </w:rPr>
                      </w:pPr>
                    </w:p>
                    <w:p w:rsidR="00853318" w:rsidRPr="00C03376" w:rsidRDefault="00853318" w:rsidP="00B87992">
                      <w:pPr>
                        <w:rPr>
                          <w:rFonts w:ascii="Arial" w:hAnsi="Arial" w:cs="Arial"/>
                          <w:b/>
                          <w:sz w:val="18"/>
                        </w:rPr>
                      </w:pPr>
                      <w:r w:rsidRPr="00C03376">
                        <w:rPr>
                          <w:rFonts w:ascii="Arial" w:hAnsi="Arial" w:cs="Arial"/>
                          <w:b/>
                          <w:sz w:val="18"/>
                        </w:rPr>
                        <w:t>Time allowed</w:t>
                      </w:r>
                    </w:p>
                    <w:p w:rsidR="00853318" w:rsidRPr="00C03376" w:rsidRDefault="00853318" w:rsidP="00B87992">
                      <w:pPr>
                        <w:rPr>
                          <w:rFonts w:ascii="Arial" w:hAnsi="Arial" w:cs="Arial"/>
                          <w:sz w:val="18"/>
                        </w:rPr>
                      </w:pPr>
                      <w:r w:rsidRPr="00C03376">
                        <w:rPr>
                          <w:rFonts w:ascii="Arial" w:hAnsi="Arial" w:cs="Arial"/>
                          <w:sz w:val="18"/>
                        </w:rPr>
                        <w:t>Reading and planning:</w:t>
                      </w:r>
                      <w:r w:rsidRPr="00C03376">
                        <w:rPr>
                          <w:rFonts w:ascii="Arial" w:hAnsi="Arial" w:cs="Arial"/>
                          <w:sz w:val="18"/>
                        </w:rPr>
                        <w:tab/>
                        <w:t>15 minutes</w:t>
                      </w:r>
                    </w:p>
                    <w:p w:rsidR="00853318" w:rsidRPr="00C03376" w:rsidRDefault="00853318" w:rsidP="00B87992">
                      <w:pPr>
                        <w:rPr>
                          <w:rFonts w:ascii="Arial" w:hAnsi="Arial" w:cs="Arial"/>
                          <w:sz w:val="18"/>
                        </w:rPr>
                      </w:pPr>
                      <w:r w:rsidRPr="00C03376">
                        <w:rPr>
                          <w:rFonts w:ascii="Arial" w:hAnsi="Arial" w:cs="Arial"/>
                          <w:sz w:val="18"/>
                        </w:rPr>
                        <w:t>Writing:</w:t>
                      </w:r>
                      <w:r w:rsidRPr="00C03376">
                        <w:rPr>
                          <w:rFonts w:ascii="Arial" w:hAnsi="Arial" w:cs="Arial"/>
                          <w:sz w:val="18"/>
                        </w:rPr>
                        <w:tab/>
                      </w:r>
                      <w:r w:rsidRPr="00C03376">
                        <w:rPr>
                          <w:rFonts w:ascii="Arial" w:hAnsi="Arial" w:cs="Arial"/>
                          <w:sz w:val="18"/>
                        </w:rPr>
                        <w:tab/>
                      </w:r>
                      <w:r w:rsidRPr="00C03376">
                        <w:rPr>
                          <w:rFonts w:ascii="Arial" w:hAnsi="Arial" w:cs="Arial"/>
                          <w:sz w:val="18"/>
                        </w:rPr>
                        <w:tab/>
                      </w:r>
                      <w:r>
                        <w:rPr>
                          <w:rFonts w:ascii="Arial" w:hAnsi="Arial" w:cs="Arial"/>
                          <w:sz w:val="18"/>
                        </w:rPr>
                        <w:t xml:space="preserve">  </w:t>
                      </w:r>
                      <w:r w:rsidRPr="00C03376">
                        <w:rPr>
                          <w:rFonts w:ascii="Arial" w:hAnsi="Arial" w:cs="Arial"/>
                          <w:sz w:val="18"/>
                        </w:rPr>
                        <w:t>3 hours</w:t>
                      </w:r>
                    </w:p>
                    <w:p w:rsidR="00853318" w:rsidRDefault="00853318" w:rsidP="00735D04">
                      <w:pPr>
                        <w:rPr>
                          <w:rFonts w:ascii="Arial" w:hAnsi="Arial"/>
                        </w:rPr>
                      </w:pPr>
                    </w:p>
                  </w:txbxContent>
                </v:textbox>
              </v:shape>
            </w:pict>
          </mc:Fallback>
        </mc:AlternateContent>
      </w:r>
      <w:r w:rsidR="00735D04" w:rsidRPr="00EE7519">
        <w:rPr>
          <w:rFonts w:ascii="Times New Roman" w:hAnsi="Times New Roman" w:cs="Times New Roman"/>
          <w:b/>
          <w:noProof/>
          <w:lang w:val="en-GB" w:eastAsia="en-GB"/>
        </w:rPr>
        <mc:AlternateContent>
          <mc:Choice Requires="wps">
            <w:drawing>
              <wp:anchor distT="0" distB="0" distL="114300" distR="114300" simplePos="0" relativeHeight="251664384" behindDoc="0" locked="0" layoutInCell="1" allowOverlap="1" wp14:anchorId="7A69BBD3" wp14:editId="45579379">
                <wp:simplePos x="0" y="0"/>
                <wp:positionH relativeFrom="column">
                  <wp:posOffset>2962275</wp:posOffset>
                </wp:positionH>
                <wp:positionV relativeFrom="paragraph">
                  <wp:posOffset>1897380</wp:posOffset>
                </wp:positionV>
                <wp:extent cx="2895600" cy="1619250"/>
                <wp:effectExtent l="0" t="0" r="19050" b="1905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1619250"/>
                        </a:xfrm>
                        <a:prstGeom prst="rect">
                          <a:avLst/>
                        </a:prstGeom>
                        <a:solidFill>
                          <a:srgbClr val="FFFFFF"/>
                        </a:solidFill>
                        <a:ln w="25400">
                          <a:solidFill>
                            <a:srgbClr val="000000"/>
                          </a:solidFill>
                          <a:miter lim="800000"/>
                          <a:headEnd/>
                          <a:tailEnd/>
                        </a:ln>
                      </wps:spPr>
                      <wps:txbx>
                        <w:txbxContent>
                          <w:p w:rsidR="00853318" w:rsidRDefault="00853318" w:rsidP="00735D04">
                            <w:pPr>
                              <w:jc w:val="center"/>
                              <w:rPr>
                                <w:rFonts w:ascii="Berlin Sans FB Demi" w:hAnsi="Berlin Sans FB Demi"/>
                              </w:rPr>
                            </w:pPr>
                            <w:r>
                              <w:rPr>
                                <w:rFonts w:ascii="Berlin Sans FB Demi" w:hAnsi="Berlin Sans FB Demi"/>
                              </w:rPr>
                              <w:t>Professional</w:t>
                            </w:r>
                          </w:p>
                          <w:p w:rsidR="00853318" w:rsidRDefault="00853318" w:rsidP="00735D04">
                            <w:pPr>
                              <w:jc w:val="center"/>
                              <w:rPr>
                                <w:rFonts w:ascii="Berlin Sans FB Demi" w:hAnsi="Berlin Sans FB Demi"/>
                              </w:rPr>
                            </w:pPr>
                            <w:r>
                              <w:rPr>
                                <w:rFonts w:ascii="Berlin Sans FB Demi" w:hAnsi="Berlin Sans FB Demi"/>
                              </w:rPr>
                              <w:t>Course Code</w:t>
                            </w:r>
                          </w:p>
                          <w:p w:rsidR="00853318" w:rsidRDefault="00C330BB" w:rsidP="00735D04">
                            <w:pPr>
                              <w:jc w:val="center"/>
                              <w:rPr>
                                <w:rFonts w:ascii="Algerian" w:hAnsi="Algerian"/>
                                <w:sz w:val="32"/>
                              </w:rPr>
                            </w:pPr>
                            <w:r>
                              <w:rPr>
                                <w:rFonts w:ascii="Algerian" w:hAnsi="Algerian"/>
                                <w:sz w:val="32"/>
                              </w:rPr>
                              <w:t>P-501</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7A69BBD3" id="Text Box 4" o:spid="_x0000_s1030" type="#_x0000_t202" style="position:absolute;margin-left:233.25pt;margin-top:149.4pt;width:228pt;height:12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" strokeweight="2pt">
                <v:textbox>
                  <w:txbxContent>
                    <w:p w:rsidR="00853318" w:rsidRDefault="00853318" w:rsidP="00735D04">
                      <w:pPr>
                        <w:jc w:val="center"/>
                        <w:rPr>
                          <w:rFonts w:ascii="Berlin Sans FB Demi" w:hAnsi="Berlin Sans FB Demi"/>
                        </w:rPr>
                      </w:pPr>
                      <w:r>
                        <w:rPr>
                          <w:rFonts w:ascii="Berlin Sans FB Demi" w:hAnsi="Berlin Sans FB Demi"/>
                        </w:rPr>
                        <w:t>Professional</w:t>
                      </w:r>
                    </w:p>
                    <w:p w:rsidR="00853318" w:rsidRDefault="00853318" w:rsidP="00735D04">
                      <w:pPr>
                        <w:jc w:val="center"/>
                        <w:rPr>
                          <w:rFonts w:ascii="Berlin Sans FB Demi" w:hAnsi="Berlin Sans FB Demi"/>
                        </w:rPr>
                      </w:pPr>
                      <w:r>
                        <w:rPr>
                          <w:rFonts w:ascii="Berlin Sans FB Demi" w:hAnsi="Berlin Sans FB Demi"/>
                        </w:rPr>
                        <w:t>Course Code</w:t>
                      </w:r>
                    </w:p>
                    <w:p w:rsidR="00853318" w:rsidRDefault="00C330BB" w:rsidP="00735D04">
                      <w:pPr>
                        <w:jc w:val="center"/>
                        <w:rPr>
                          <w:rFonts w:ascii="Algerian" w:hAnsi="Algerian"/>
                          <w:sz w:val="32"/>
                        </w:rPr>
                      </w:pPr>
                      <w:r>
                        <w:rPr>
                          <w:rFonts w:ascii="Algerian" w:hAnsi="Algerian"/>
                          <w:sz w:val="32"/>
                        </w:rPr>
                        <w:t>P-501</w:t>
                      </w:r>
                    </w:p>
                  </w:txbxContent>
                </v:textbox>
              </v:shape>
            </w:pict>
          </mc:Fallback>
        </mc:AlternateContent>
      </w:r>
    </w:p>
    <w:p w:rsidR="00735D04" w:rsidRPr="00EE7519" w:rsidRDefault="00735D04" w:rsidP="00E40B2C">
      <w:pPr>
        <w:spacing w:after="12"/>
        <w:rPr>
          <w:rFonts w:ascii="Times New Roman" w:hAnsi="Times New Roman" w:cs="Times New Roman"/>
          <w:b/>
        </w:rPr>
      </w:pPr>
    </w:p>
    <w:p w:rsidR="00735D04" w:rsidRPr="00EE7519" w:rsidRDefault="00735D04" w:rsidP="00E40B2C">
      <w:pPr>
        <w:spacing w:after="12"/>
        <w:rPr>
          <w:rFonts w:ascii="Times New Roman" w:hAnsi="Times New Roman" w:cs="Times New Roman"/>
          <w:b/>
        </w:rPr>
      </w:pPr>
    </w:p>
    <w:p w:rsidR="003E640D" w:rsidRPr="00E40B2C" w:rsidRDefault="00A36B7B" w:rsidP="00E40B2C">
      <w:pPr>
        <w:shd w:val="clear" w:color="auto" w:fill="FFFFFF"/>
        <w:spacing w:after="12" w:line="270" w:lineRule="atLeast"/>
        <w:rPr>
          <w:rFonts w:ascii="Times New Roman" w:hAnsi="Times New Roman"/>
          <w:b/>
          <w:bCs/>
        </w:rPr>
      </w:pPr>
      <w:r w:rsidRPr="00EE7519">
        <w:rPr>
          <w:rFonts w:ascii="Times New Roman" w:hAnsi="Times New Roman" w:cs="Times New Roman"/>
          <w:b/>
          <w:noProof/>
          <w:lang w:val="en-GB" w:eastAsia="en-GB"/>
        </w:rPr>
        <mc:AlternateContent>
          <mc:Choice Requires="wps">
            <w:drawing>
              <wp:anchor distT="0" distB="0" distL="114300" distR="114300" simplePos="0" relativeHeight="251660288" behindDoc="0" locked="0" layoutInCell="1" allowOverlap="1" wp14:anchorId="22B89407" wp14:editId="1E13A597">
                <wp:simplePos x="0" y="0"/>
                <wp:positionH relativeFrom="column">
                  <wp:posOffset>-177165</wp:posOffset>
                </wp:positionH>
                <wp:positionV relativeFrom="paragraph">
                  <wp:posOffset>3034665</wp:posOffset>
                </wp:positionV>
                <wp:extent cx="6038850" cy="1619250"/>
                <wp:effectExtent l="0" t="0" r="19050" b="1905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8850" cy="1619250"/>
                        </a:xfrm>
                        <a:prstGeom prst="rect">
                          <a:avLst/>
                        </a:prstGeom>
                        <a:solidFill>
                          <a:srgbClr val="FFFFFF"/>
                        </a:solidFill>
                        <a:ln w="25400">
                          <a:solidFill>
                            <a:srgbClr val="000000"/>
                          </a:solidFill>
                          <a:miter lim="800000"/>
                          <a:headEnd/>
                          <a:tailEnd/>
                        </a:ln>
                      </wps:spPr>
                      <wps:txbx>
                        <w:txbxContent>
                          <w:p w:rsidR="00853318" w:rsidRPr="00B8674A" w:rsidRDefault="00853318" w:rsidP="00735D04">
                            <w:pPr>
                              <w:jc w:val="center"/>
                              <w:rPr>
                                <w:rFonts w:ascii="Copperplate Gothic Bold" w:hAnsi="Copperplate Gothic Bold"/>
                                <w:sz w:val="40"/>
                                <w:szCs w:val="40"/>
                              </w:rPr>
                            </w:pPr>
                          </w:p>
                          <w:p w:rsidR="00853318" w:rsidRDefault="00C330BB" w:rsidP="00735D04">
                            <w:pPr>
                              <w:jc w:val="center"/>
                              <w:rPr>
                                <w:rFonts w:ascii="Copperplate Gothic Bold" w:hAnsi="Copperplate Gothic Bold"/>
                                <w:sz w:val="40"/>
                                <w:szCs w:val="40"/>
                              </w:rPr>
                            </w:pPr>
                            <w:r>
                              <w:rPr>
                                <w:rFonts w:ascii="Copperplate Gothic Bold" w:hAnsi="Copperplate Gothic Bold"/>
                                <w:sz w:val="40"/>
                                <w:szCs w:val="40"/>
                              </w:rPr>
                              <w:t>Corporate law and governance</w:t>
                            </w:r>
                          </w:p>
                          <w:p w:rsidR="00CD3832" w:rsidRDefault="00CD3832" w:rsidP="00735D04">
                            <w:pPr>
                              <w:jc w:val="center"/>
                              <w:rPr>
                                <w:rFonts w:ascii="Copperplate Gothic Bold" w:hAnsi="Copperplate Gothic Bold"/>
                                <w:sz w:val="40"/>
                                <w:szCs w:val="40"/>
                              </w:rPr>
                            </w:pPr>
                            <w:r>
                              <w:rPr>
                                <w:rFonts w:ascii="Copperplate Gothic Bold" w:hAnsi="Copperplate Gothic Bold"/>
                                <w:sz w:val="40"/>
                                <w:szCs w:val="40"/>
                              </w:rPr>
                              <w:t>Solution</w:t>
                            </w:r>
                          </w:p>
                          <w:p w:rsidR="00853318" w:rsidRPr="00B8674A" w:rsidRDefault="00853318" w:rsidP="00735D04">
                            <w:pPr>
                              <w:jc w:val="center"/>
                              <w:rPr>
                                <w:rFonts w:ascii="Copperplate Gothic Bold" w:hAnsi="Copperplate Gothic Bold"/>
                                <w:sz w:val="40"/>
                                <w:szCs w:val="40"/>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22B89407" id="Text Box 3" o:spid="_x0000_s1031" type="#_x0000_t202" style="position:absolute;margin-left:-13.95pt;margin-top:238.95pt;width:475.5pt;height:12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" strokeweight="2pt">
                <v:textbox>
                  <w:txbxContent>
                    <w:p w:rsidR="00853318" w:rsidRPr="00B8674A" w:rsidRDefault="00853318" w:rsidP="00735D04">
                      <w:pPr>
                        <w:jc w:val="center"/>
                        <w:rPr>
                          <w:rFonts w:ascii="Copperplate Gothic Bold" w:hAnsi="Copperplate Gothic Bold"/>
                          <w:sz w:val="40"/>
                          <w:szCs w:val="40"/>
                        </w:rPr>
                      </w:pPr>
                    </w:p>
                    <w:p w:rsidR="00853318" w:rsidRDefault="00C330BB" w:rsidP="00735D04">
                      <w:pPr>
                        <w:jc w:val="center"/>
                        <w:rPr>
                          <w:rFonts w:ascii="Copperplate Gothic Bold" w:hAnsi="Copperplate Gothic Bold"/>
                          <w:sz w:val="40"/>
                          <w:szCs w:val="40"/>
                        </w:rPr>
                      </w:pPr>
                      <w:r>
                        <w:rPr>
                          <w:rFonts w:ascii="Copperplate Gothic Bold" w:hAnsi="Copperplate Gothic Bold"/>
                          <w:sz w:val="40"/>
                          <w:szCs w:val="40"/>
                        </w:rPr>
                        <w:t>Corporate law and governance</w:t>
                      </w:r>
                    </w:p>
                    <w:p w:rsidR="00CD3832" w:rsidRDefault="00CD3832" w:rsidP="00735D04">
                      <w:pPr>
                        <w:jc w:val="center"/>
                        <w:rPr>
                          <w:rFonts w:ascii="Copperplate Gothic Bold" w:hAnsi="Copperplate Gothic Bold"/>
                          <w:sz w:val="40"/>
                          <w:szCs w:val="40"/>
                        </w:rPr>
                      </w:pPr>
                      <w:r>
                        <w:rPr>
                          <w:rFonts w:ascii="Copperplate Gothic Bold" w:hAnsi="Copperplate Gothic Bold"/>
                          <w:sz w:val="40"/>
                          <w:szCs w:val="40"/>
                        </w:rPr>
                        <w:t>Solution</w:t>
                      </w:r>
                    </w:p>
                    <w:p w:rsidR="00853318" w:rsidRPr="00B8674A" w:rsidRDefault="00853318" w:rsidP="00735D04">
                      <w:pPr>
                        <w:jc w:val="center"/>
                        <w:rPr>
                          <w:rFonts w:ascii="Copperplate Gothic Bold" w:hAnsi="Copperplate Gothic Bold"/>
                          <w:sz w:val="40"/>
                          <w:szCs w:val="40"/>
                        </w:rPr>
                      </w:pPr>
                    </w:p>
                  </w:txbxContent>
                </v:textbox>
              </v:shape>
            </w:pict>
          </mc:Fallback>
        </mc:AlternateContent>
      </w:r>
      <w:r w:rsidR="00735D04" w:rsidRPr="00EE7519">
        <w:rPr>
          <w:rFonts w:ascii="Times New Roman" w:hAnsi="Times New Roman" w:cs="Times New Roman"/>
          <w:b/>
          <w:shd w:val="clear" w:color="auto" w:fill="000000"/>
        </w:rPr>
        <w:br w:type="page"/>
      </w:r>
    </w:p>
    <w:p w:rsidR="000371A0" w:rsidRDefault="00AD24EB" w:rsidP="00E40B2C">
      <w:pPr>
        <w:pStyle w:val="ListParagraph"/>
        <w:ind w:left="0" w:right="-999"/>
        <w:rPr>
          <w:rFonts w:ascii="Book Antiqua" w:hAnsi="Book Antiqua"/>
          <w:b/>
          <w:bCs/>
        </w:rPr>
      </w:pPr>
      <w:r w:rsidRPr="00EE7519">
        <w:rPr>
          <w:rFonts w:ascii="Book Antiqua" w:hAnsi="Book Antiqua"/>
          <w:b/>
          <w:bCs/>
        </w:rPr>
        <w:lastRenderedPageBreak/>
        <w:t>Question No</w:t>
      </w:r>
      <w:r w:rsidR="00E40B2C">
        <w:rPr>
          <w:rFonts w:ascii="Book Antiqua" w:hAnsi="Book Antiqua"/>
          <w:b/>
          <w:bCs/>
        </w:rPr>
        <w:t>.</w:t>
      </w:r>
      <w:r w:rsidRPr="00EE7519">
        <w:rPr>
          <w:rFonts w:ascii="Book Antiqua" w:hAnsi="Book Antiqua"/>
          <w:b/>
          <w:bCs/>
        </w:rPr>
        <w:t xml:space="preserve"> 1</w:t>
      </w:r>
    </w:p>
    <w:p w:rsidR="00FE2842" w:rsidRPr="00EE7519" w:rsidRDefault="00FE2842" w:rsidP="00E40B2C">
      <w:pPr>
        <w:pStyle w:val="ListParagraph"/>
        <w:ind w:left="0" w:right="-999"/>
        <w:rPr>
          <w:rFonts w:ascii="Book Antiqua" w:hAnsi="Book Antiqua"/>
          <w:b/>
          <w:bCs/>
        </w:rPr>
      </w:pPr>
    </w:p>
    <w:p w:rsidR="00FE2842" w:rsidRPr="003E640D" w:rsidRDefault="00FE2842" w:rsidP="00626CD1">
      <w:pPr>
        <w:pStyle w:val="ListParagraph"/>
        <w:numPr>
          <w:ilvl w:val="0"/>
          <w:numId w:val="3"/>
        </w:numPr>
        <w:rPr>
          <w:rFonts w:ascii="Book Antiqua" w:hAnsi="Book Antiqua"/>
        </w:rPr>
      </w:pPr>
      <w:r w:rsidRPr="003E640D">
        <w:rPr>
          <w:rFonts w:ascii="Book Antiqua" w:hAnsi="Book Antiqua"/>
        </w:rPr>
        <w:t>State the circumstances under which the Register of Companies can seize the books and papers of a company.</w:t>
      </w:r>
    </w:p>
    <w:p w:rsidR="00FE2842" w:rsidRDefault="00FE2842" w:rsidP="00626CD1">
      <w:pPr>
        <w:pStyle w:val="ListParagraph"/>
        <w:numPr>
          <w:ilvl w:val="0"/>
          <w:numId w:val="3"/>
        </w:numPr>
        <w:spacing w:after="0" w:line="240" w:lineRule="auto"/>
        <w:rPr>
          <w:rFonts w:ascii="Book Antiqua" w:hAnsi="Book Antiqua"/>
        </w:rPr>
      </w:pPr>
      <w:r w:rsidRPr="003E640D">
        <w:rPr>
          <w:rFonts w:ascii="Book Antiqua" w:hAnsi="Book Antiqua"/>
        </w:rPr>
        <w:t>Draft a resolution to be passed at a general meeting authorizing the Board of directors to buy-back shares of your company. (You may assume circumstances, sources and quantum.)</w:t>
      </w:r>
    </w:p>
    <w:p w:rsidR="0020245A" w:rsidRDefault="0020245A" w:rsidP="0020245A">
      <w:pPr>
        <w:pStyle w:val="ListParagraph"/>
        <w:spacing w:after="0" w:line="240" w:lineRule="auto"/>
        <w:rPr>
          <w:rFonts w:ascii="Book Antiqua" w:hAnsi="Book Antiqua"/>
        </w:rPr>
      </w:pPr>
    </w:p>
    <w:p w:rsidR="0020245A" w:rsidRPr="0020245A" w:rsidRDefault="0020245A" w:rsidP="0020245A">
      <w:pPr>
        <w:pStyle w:val="ListParagraph"/>
        <w:spacing w:after="0" w:line="240" w:lineRule="auto"/>
        <w:rPr>
          <w:rFonts w:ascii="Book Antiqua" w:hAnsi="Book Antiqua"/>
          <w:b/>
          <w:sz w:val="32"/>
        </w:rPr>
      </w:pPr>
      <w:r w:rsidRPr="0020245A">
        <w:rPr>
          <w:rFonts w:ascii="Book Antiqua" w:hAnsi="Book Antiqua"/>
          <w:b/>
          <w:sz w:val="32"/>
        </w:rPr>
        <w:t>Answer:</w:t>
      </w:r>
    </w:p>
    <w:p w:rsidR="0020245A" w:rsidRDefault="0020245A" w:rsidP="0020245A">
      <w:pPr>
        <w:pStyle w:val="ListParagraph"/>
        <w:spacing w:after="0" w:line="240" w:lineRule="auto"/>
        <w:rPr>
          <w:rFonts w:ascii="Book Antiqua" w:hAnsi="Book Antiqua"/>
          <w:sz w:val="24"/>
        </w:rPr>
      </w:pPr>
      <w:r w:rsidRPr="0020245A">
        <w:rPr>
          <w:rFonts w:ascii="Book Antiqua" w:hAnsi="Book Antiqua"/>
          <w:b/>
          <w:sz w:val="28"/>
        </w:rPr>
        <w:t>a</w:t>
      </w:r>
      <w:r w:rsidRPr="0020245A">
        <w:rPr>
          <w:rFonts w:ascii="Book Antiqua" w:hAnsi="Book Antiqua"/>
          <w:sz w:val="24"/>
        </w:rPr>
        <w:t>) By virtue of the provisions of Section 262 of the Act, when based on information in his possession or otherwise, the Registrar has reasonable grounds to believe that the books and papers relating to or of any company or other body corporate or managing director or manager of such company or other body corporate, may be mutilated, destroyed, altered, falsified or secreted, the Registrar may make an application to the Magistrate of First Class, or the Presidency Magistrate having jurisdiction for an order for the seizure of such books and papers. After considering the application and hearing the Registrar, if necessary, the Magistrate may, by order, authorize the Registrar.</w:t>
      </w:r>
    </w:p>
    <w:p w:rsidR="0020245A" w:rsidRDefault="0020245A" w:rsidP="0020245A">
      <w:pPr>
        <w:pStyle w:val="ListParagraph"/>
        <w:spacing w:after="0" w:line="240" w:lineRule="auto"/>
        <w:rPr>
          <w:rFonts w:ascii="Book Antiqua" w:hAnsi="Book Antiqua"/>
          <w:sz w:val="24"/>
        </w:rPr>
      </w:pPr>
      <w:r w:rsidRPr="0020245A">
        <w:rPr>
          <w:rFonts w:ascii="Book Antiqua" w:hAnsi="Book Antiqua"/>
          <w:sz w:val="24"/>
        </w:rPr>
        <w:t xml:space="preserve"> </w:t>
      </w:r>
      <w:r w:rsidRPr="0020245A">
        <w:rPr>
          <w:rFonts w:ascii="Book Antiqua" w:hAnsi="Book Antiqua"/>
          <w:b/>
          <w:sz w:val="28"/>
        </w:rPr>
        <w:t>i</w:t>
      </w:r>
      <w:r w:rsidRPr="0020245A">
        <w:rPr>
          <w:rFonts w:ascii="Book Antiqua" w:hAnsi="Book Antiqua"/>
          <w:sz w:val="24"/>
        </w:rPr>
        <w:t xml:space="preserve">. To enter with such assistance as may be required, the place or places where such books and papers kept; </w:t>
      </w:r>
    </w:p>
    <w:p w:rsidR="0020245A" w:rsidRDefault="0020245A" w:rsidP="0020245A">
      <w:pPr>
        <w:pStyle w:val="ListParagraph"/>
        <w:spacing w:after="0" w:line="240" w:lineRule="auto"/>
        <w:rPr>
          <w:rFonts w:ascii="Book Antiqua" w:hAnsi="Book Antiqua"/>
          <w:sz w:val="24"/>
        </w:rPr>
      </w:pPr>
      <w:r w:rsidRPr="0020245A">
        <w:rPr>
          <w:rFonts w:ascii="Book Antiqua" w:hAnsi="Book Antiqua"/>
          <w:b/>
          <w:sz w:val="28"/>
        </w:rPr>
        <w:t>ii.</w:t>
      </w:r>
      <w:r w:rsidRPr="0020245A">
        <w:rPr>
          <w:rFonts w:ascii="Book Antiqua" w:hAnsi="Book Antiqua"/>
          <w:sz w:val="28"/>
        </w:rPr>
        <w:t xml:space="preserve"> </w:t>
      </w:r>
      <w:r w:rsidRPr="0020245A">
        <w:rPr>
          <w:rFonts w:ascii="Book Antiqua" w:hAnsi="Book Antiqua"/>
          <w:sz w:val="24"/>
        </w:rPr>
        <w:t xml:space="preserve">To search that place or those places in manner specified in order; and </w:t>
      </w:r>
    </w:p>
    <w:p w:rsidR="0020245A" w:rsidRDefault="0020245A" w:rsidP="0020245A">
      <w:pPr>
        <w:pStyle w:val="ListParagraph"/>
        <w:spacing w:after="0" w:line="240" w:lineRule="auto"/>
        <w:rPr>
          <w:rFonts w:ascii="Book Antiqua" w:hAnsi="Book Antiqua"/>
          <w:sz w:val="24"/>
        </w:rPr>
      </w:pPr>
      <w:r w:rsidRPr="0020245A">
        <w:rPr>
          <w:rFonts w:ascii="Book Antiqua" w:hAnsi="Book Antiqua"/>
          <w:b/>
          <w:sz w:val="28"/>
        </w:rPr>
        <w:t>iii</w:t>
      </w:r>
      <w:r w:rsidRPr="0020245A">
        <w:rPr>
          <w:rFonts w:ascii="Book Antiqua" w:hAnsi="Book Antiqua"/>
          <w:sz w:val="24"/>
        </w:rPr>
        <w:t xml:space="preserve">. To seize such books and papers as he considers necessary. </w:t>
      </w:r>
    </w:p>
    <w:p w:rsidR="0020245A" w:rsidRDefault="0020245A" w:rsidP="0020245A">
      <w:pPr>
        <w:pStyle w:val="ListParagraph"/>
        <w:spacing w:after="0" w:line="240" w:lineRule="auto"/>
        <w:rPr>
          <w:rFonts w:ascii="Book Antiqua" w:hAnsi="Book Antiqua"/>
          <w:sz w:val="24"/>
        </w:rPr>
      </w:pPr>
    </w:p>
    <w:p w:rsidR="0020245A" w:rsidRDefault="0020245A" w:rsidP="0020245A">
      <w:pPr>
        <w:pStyle w:val="ListParagraph"/>
        <w:spacing w:after="0" w:line="240" w:lineRule="auto"/>
        <w:rPr>
          <w:rFonts w:ascii="Book Antiqua" w:hAnsi="Book Antiqua"/>
          <w:sz w:val="24"/>
        </w:rPr>
      </w:pPr>
      <w:r w:rsidRPr="0020245A">
        <w:rPr>
          <w:rFonts w:ascii="Book Antiqua" w:hAnsi="Book Antiqua"/>
          <w:b/>
          <w:sz w:val="28"/>
        </w:rPr>
        <w:t>b)</w:t>
      </w:r>
      <w:r w:rsidRPr="0020245A">
        <w:rPr>
          <w:rFonts w:ascii="Book Antiqua" w:hAnsi="Book Antiqua"/>
          <w:sz w:val="28"/>
        </w:rPr>
        <w:t xml:space="preserve"> </w:t>
      </w:r>
      <w:r w:rsidRPr="0020245A">
        <w:rPr>
          <w:rFonts w:ascii="Book Antiqua" w:hAnsi="Book Antiqua"/>
          <w:sz w:val="24"/>
        </w:rPr>
        <w:t xml:space="preserve">Resolved that pursuant to Article _____of the Articles of Association of the company and subject to the provisions of Section 95 A of the Companies Ordinance 1984 and such other Corporate Law &amp; Governance ICPAP Page | 15 approvals, consents, permissions as may be necessary and subject to the conditions and modifications as may be prescribed by statutory authorities, consent of the company be and is hereby accorded to the Board to buy back up to _____ fully paid-up equity shares of Rs. ____ each of the company constituting 20% of the paid-up equity share capital and free reserves of the company out of company’s free reserves. </w:t>
      </w:r>
    </w:p>
    <w:p w:rsidR="0020245A" w:rsidRDefault="0020245A" w:rsidP="0020245A">
      <w:pPr>
        <w:pStyle w:val="ListParagraph"/>
        <w:spacing w:after="0" w:line="240" w:lineRule="auto"/>
        <w:rPr>
          <w:rFonts w:ascii="Book Antiqua" w:hAnsi="Book Antiqua"/>
          <w:sz w:val="24"/>
        </w:rPr>
      </w:pPr>
      <w:r w:rsidRPr="0020245A">
        <w:rPr>
          <w:rFonts w:ascii="Book Antiqua" w:hAnsi="Book Antiqua"/>
          <w:sz w:val="24"/>
        </w:rPr>
        <w:t xml:space="preserve">RESOLVED FURTHER that the Board of Directors be and is hereby authorized to do all such acts, deeds and tings as may be necessary to give effect to above resolution.” </w:t>
      </w:r>
    </w:p>
    <w:p w:rsidR="0020245A" w:rsidRPr="0020245A" w:rsidRDefault="0020245A" w:rsidP="0020245A">
      <w:pPr>
        <w:pStyle w:val="ListParagraph"/>
        <w:spacing w:after="0" w:line="240" w:lineRule="auto"/>
        <w:rPr>
          <w:rFonts w:ascii="Book Antiqua" w:hAnsi="Book Antiqua"/>
          <w:b/>
        </w:rPr>
      </w:pPr>
      <w:r w:rsidRPr="0020245A">
        <w:rPr>
          <w:rFonts w:ascii="Book Antiqua" w:hAnsi="Book Antiqua"/>
          <w:b/>
        </w:rPr>
        <w:t xml:space="preserve">Explanatory Statement pursuant to Section 173(2) of the Companies Ordinance, 1984 </w:t>
      </w:r>
    </w:p>
    <w:p w:rsidR="0020245A" w:rsidRDefault="0020245A" w:rsidP="0020245A">
      <w:pPr>
        <w:pStyle w:val="ListParagraph"/>
        <w:spacing w:after="0" w:line="240" w:lineRule="auto"/>
        <w:rPr>
          <w:rFonts w:ascii="Book Antiqua" w:hAnsi="Book Antiqua"/>
          <w:sz w:val="24"/>
        </w:rPr>
      </w:pPr>
      <w:r w:rsidRPr="0020245A">
        <w:rPr>
          <w:rFonts w:ascii="Book Antiqua" w:hAnsi="Book Antiqua"/>
          <w:sz w:val="24"/>
        </w:rPr>
        <w:t>Due to the company’s outstanding performance, the market value of shares of the company has gone-up steeply and trading volume is on the increase. In order to reward the existing shareholders, the company proposes to buy-back its shares. The total amount of buy-back shall not exceed 20% of the total existing paid-up equity share capital of the company. The shares so bought back will be extinguished within seven days from the date of completion of buy-back. The scheme of buy-</w:t>
      </w:r>
      <w:r w:rsidRPr="0020245A">
        <w:rPr>
          <w:rFonts w:ascii="Book Antiqua" w:hAnsi="Book Antiqua"/>
          <w:sz w:val="24"/>
        </w:rPr>
        <w:lastRenderedPageBreak/>
        <w:t xml:space="preserve">back of securities has been framed in accordance with Section 77A and will be completed within a period of one year. The proposed resolution, being in the interest of the Company and shareholders, is recommended for the approval of members. </w:t>
      </w:r>
    </w:p>
    <w:p w:rsidR="0020245A" w:rsidRPr="0020245A" w:rsidRDefault="0020245A" w:rsidP="0020245A">
      <w:pPr>
        <w:pStyle w:val="ListParagraph"/>
        <w:spacing w:after="0" w:line="240" w:lineRule="auto"/>
        <w:rPr>
          <w:rFonts w:ascii="Book Antiqua" w:hAnsi="Book Antiqua"/>
          <w:sz w:val="24"/>
        </w:rPr>
      </w:pPr>
      <w:r w:rsidRPr="0020245A">
        <w:rPr>
          <w:rFonts w:ascii="Book Antiqua" w:hAnsi="Book Antiqua"/>
          <w:sz w:val="24"/>
        </w:rPr>
        <w:t>None of the directors of the company is in any way concerned or interested in the resolution, except to the extent of their shareholding in the company. NOTE: in case of listed company, the aforesaid resolution shall be passed through postal ballot.</w:t>
      </w:r>
    </w:p>
    <w:p w:rsidR="003B1480" w:rsidRPr="00EE7519" w:rsidRDefault="00E037B4" w:rsidP="00E40B2C">
      <w:pPr>
        <w:tabs>
          <w:tab w:val="left" w:pos="8025"/>
          <w:tab w:val="left" w:pos="8625"/>
        </w:tabs>
        <w:autoSpaceDE w:val="0"/>
        <w:autoSpaceDN w:val="0"/>
        <w:adjustRightInd w:val="0"/>
        <w:spacing w:after="0" w:line="240" w:lineRule="auto"/>
        <w:rPr>
          <w:rFonts w:ascii="Book Antiqua" w:hAnsi="Book Antiqua" w:cs="Book Antiqua"/>
          <w:color w:val="000000"/>
          <w:lang w:val="en-GB"/>
        </w:rPr>
      </w:pPr>
      <w:r w:rsidRPr="00EE7519">
        <w:rPr>
          <w:rFonts w:ascii="Book Antiqua" w:eastAsia="Calibri" w:hAnsi="Book Antiqua" w:cs="Arial"/>
        </w:rPr>
        <w:t xml:space="preserve">                                                                                                                                            </w:t>
      </w:r>
      <w:r w:rsidR="00BC730F" w:rsidRPr="00EE7519">
        <w:rPr>
          <w:rFonts w:ascii="Book Antiqua" w:hAnsi="Book Antiqua"/>
          <w:b/>
          <w:bCs/>
        </w:rPr>
        <w:t>(</w:t>
      </w:r>
      <w:r w:rsidR="000371A0" w:rsidRPr="00EE7519">
        <w:rPr>
          <w:rFonts w:ascii="Book Antiqua" w:hAnsi="Book Antiqua"/>
          <w:b/>
          <w:bCs/>
        </w:rPr>
        <w:t>10+10</w:t>
      </w:r>
      <w:r w:rsidRPr="00EE7519">
        <w:rPr>
          <w:rFonts w:ascii="Book Antiqua" w:hAnsi="Book Antiqua"/>
          <w:b/>
          <w:bCs/>
        </w:rPr>
        <w:t>=</w:t>
      </w:r>
      <w:r w:rsidR="00BC730F" w:rsidRPr="00EE7519">
        <w:rPr>
          <w:rFonts w:ascii="Book Antiqua" w:hAnsi="Book Antiqua"/>
          <w:b/>
          <w:bCs/>
        </w:rPr>
        <w:t>20 Marks)</w:t>
      </w:r>
    </w:p>
    <w:p w:rsidR="00C23DB8" w:rsidRPr="00EE7519" w:rsidRDefault="00AD24EB" w:rsidP="00E40B2C">
      <w:pPr>
        <w:pStyle w:val="ListParagraph"/>
        <w:ind w:left="0" w:right="-138"/>
        <w:rPr>
          <w:rFonts w:ascii="Book Antiqua" w:hAnsi="Book Antiqua"/>
          <w:b/>
          <w:bCs/>
        </w:rPr>
      </w:pPr>
      <w:r w:rsidRPr="00EE7519">
        <w:rPr>
          <w:rFonts w:ascii="Book Antiqua" w:hAnsi="Book Antiqua"/>
          <w:b/>
          <w:bCs/>
        </w:rPr>
        <w:t>Question No</w:t>
      </w:r>
      <w:r w:rsidR="00E40B2C">
        <w:rPr>
          <w:rFonts w:ascii="Book Antiqua" w:hAnsi="Book Antiqua"/>
          <w:b/>
          <w:bCs/>
        </w:rPr>
        <w:t>.</w:t>
      </w:r>
      <w:r w:rsidRPr="00EE7519">
        <w:rPr>
          <w:rFonts w:ascii="Book Antiqua" w:hAnsi="Book Antiqua"/>
          <w:b/>
          <w:bCs/>
        </w:rPr>
        <w:t xml:space="preserve"> 2</w:t>
      </w:r>
    </w:p>
    <w:p w:rsidR="0020245A" w:rsidRDefault="00FE2842" w:rsidP="00E40B2C">
      <w:pPr>
        <w:ind w:left="360"/>
        <w:rPr>
          <w:rFonts w:ascii="Book Antiqua" w:hAnsi="Book Antiqua"/>
        </w:rPr>
      </w:pPr>
      <w:r w:rsidRPr="003E640D">
        <w:rPr>
          <w:rFonts w:ascii="Book Antiqua" w:hAnsi="Book Antiqua"/>
        </w:rPr>
        <w:t xml:space="preserve">How the alteration in the Memorandum of Association is confirmed by SECP.    </w:t>
      </w:r>
    </w:p>
    <w:p w:rsidR="0020245A" w:rsidRPr="0020245A" w:rsidRDefault="0020245A" w:rsidP="00E40B2C">
      <w:pPr>
        <w:ind w:left="360"/>
        <w:rPr>
          <w:rFonts w:ascii="Book Antiqua" w:hAnsi="Book Antiqua"/>
          <w:b/>
          <w:sz w:val="28"/>
        </w:rPr>
      </w:pPr>
      <w:r w:rsidRPr="0020245A">
        <w:rPr>
          <w:rFonts w:ascii="Book Antiqua" w:hAnsi="Book Antiqua"/>
          <w:b/>
          <w:sz w:val="28"/>
        </w:rPr>
        <w:t>Answer:</w:t>
      </w:r>
    </w:p>
    <w:p w:rsidR="0020245A" w:rsidRDefault="0020245A" w:rsidP="0020245A">
      <w:pPr>
        <w:ind w:left="360"/>
        <w:rPr>
          <w:rFonts w:ascii="Book Antiqua" w:hAnsi="Book Antiqua"/>
          <w:sz w:val="24"/>
        </w:rPr>
      </w:pPr>
      <w:r w:rsidRPr="0020245A">
        <w:rPr>
          <w:rFonts w:ascii="Book Antiqua" w:hAnsi="Book Antiqua"/>
          <w:sz w:val="24"/>
        </w:rPr>
        <w:t xml:space="preserve">Application for confirmation of alteration of memorandum under section- 21 </w:t>
      </w:r>
    </w:p>
    <w:p w:rsidR="0020245A" w:rsidRDefault="0020245A" w:rsidP="0020245A">
      <w:pPr>
        <w:ind w:left="360"/>
        <w:rPr>
          <w:rFonts w:ascii="Book Antiqua" w:hAnsi="Book Antiqua"/>
          <w:sz w:val="24"/>
        </w:rPr>
      </w:pPr>
      <w:r w:rsidRPr="0020245A">
        <w:rPr>
          <w:rFonts w:ascii="Book Antiqua" w:hAnsi="Book Antiqua"/>
          <w:b/>
          <w:sz w:val="24"/>
        </w:rPr>
        <w:t>1</w:t>
      </w:r>
      <w:r w:rsidRPr="0020245A">
        <w:rPr>
          <w:rFonts w:ascii="Book Antiqua" w:hAnsi="Book Antiqua"/>
          <w:sz w:val="24"/>
        </w:rPr>
        <w:t xml:space="preserve">. An application for confirmation of the alteration of any of the provisions of the memorandum of the company under sub-section (2) of section 21 shall be submitted to the Commission by a responsible officer not later than sixty days from the date on which the special resolution seeking such alteration was passed. </w:t>
      </w:r>
    </w:p>
    <w:p w:rsidR="0020245A" w:rsidRDefault="0020245A" w:rsidP="00E40B2C">
      <w:pPr>
        <w:ind w:left="360"/>
        <w:rPr>
          <w:rFonts w:ascii="Book Antiqua" w:hAnsi="Book Antiqua"/>
          <w:sz w:val="24"/>
        </w:rPr>
      </w:pPr>
      <w:r w:rsidRPr="0020245A">
        <w:rPr>
          <w:rFonts w:ascii="Book Antiqua" w:hAnsi="Book Antiqua"/>
          <w:b/>
          <w:sz w:val="24"/>
        </w:rPr>
        <w:t>2</w:t>
      </w:r>
      <w:r w:rsidRPr="0020245A">
        <w:rPr>
          <w:rFonts w:ascii="Book Antiqua" w:hAnsi="Book Antiqua"/>
          <w:sz w:val="24"/>
        </w:rPr>
        <w:t>. The application shall contain the following information correct as on the day immediately preceding the day of the passing of the special resolution and signed by a responsible officer, namely:</w:t>
      </w:r>
    </w:p>
    <w:p w:rsidR="00F8739A" w:rsidRPr="00F8739A" w:rsidRDefault="00F8739A" w:rsidP="00E40B2C">
      <w:pPr>
        <w:ind w:left="360"/>
        <w:rPr>
          <w:rFonts w:ascii="Book Antiqua" w:hAnsi="Book Antiqua"/>
          <w:sz w:val="24"/>
        </w:rPr>
      </w:pPr>
      <w:r w:rsidRPr="00F8739A">
        <w:rPr>
          <w:rFonts w:ascii="Book Antiqua" w:hAnsi="Book Antiqua"/>
          <w:sz w:val="24"/>
        </w:rPr>
        <w:t>i. Name and address of the company;</w:t>
      </w:r>
    </w:p>
    <w:p w:rsidR="00F8739A" w:rsidRPr="00F8739A" w:rsidRDefault="00F8739A" w:rsidP="00E40B2C">
      <w:pPr>
        <w:ind w:left="360"/>
        <w:rPr>
          <w:rFonts w:ascii="Book Antiqua" w:hAnsi="Book Antiqua"/>
          <w:sz w:val="24"/>
        </w:rPr>
      </w:pPr>
      <w:r w:rsidRPr="00F8739A">
        <w:rPr>
          <w:rFonts w:ascii="Book Antiqua" w:hAnsi="Book Antiqua"/>
          <w:sz w:val="24"/>
        </w:rPr>
        <w:t xml:space="preserve"> ii. Number and date of incorporation; </w:t>
      </w:r>
    </w:p>
    <w:p w:rsidR="00F8739A" w:rsidRPr="00F8739A" w:rsidRDefault="00F8739A" w:rsidP="00E40B2C">
      <w:pPr>
        <w:ind w:left="360"/>
        <w:rPr>
          <w:rFonts w:ascii="Book Antiqua" w:hAnsi="Book Antiqua"/>
          <w:sz w:val="24"/>
        </w:rPr>
      </w:pPr>
      <w:r w:rsidRPr="00F8739A">
        <w:rPr>
          <w:rFonts w:ascii="Book Antiqua" w:hAnsi="Book Antiqua"/>
          <w:sz w:val="24"/>
        </w:rPr>
        <w:t xml:space="preserve">iii. Subscribed and paid-up capital; </w:t>
      </w:r>
    </w:p>
    <w:p w:rsidR="0020245A" w:rsidRDefault="00F8739A" w:rsidP="00E40B2C">
      <w:pPr>
        <w:ind w:left="360"/>
        <w:rPr>
          <w:rFonts w:ascii="Book Antiqua" w:hAnsi="Book Antiqua"/>
          <w:sz w:val="24"/>
        </w:rPr>
      </w:pPr>
      <w:r w:rsidRPr="00F8739A">
        <w:rPr>
          <w:rFonts w:ascii="Book Antiqua" w:hAnsi="Book Antiqua"/>
          <w:sz w:val="24"/>
        </w:rPr>
        <w:t>iv. Redeemable capital;</w:t>
      </w:r>
    </w:p>
    <w:p w:rsidR="00F8739A" w:rsidRPr="00F8739A" w:rsidRDefault="00F8739A" w:rsidP="00E40B2C">
      <w:pPr>
        <w:ind w:left="360"/>
        <w:rPr>
          <w:rFonts w:ascii="Book Antiqua" w:hAnsi="Book Antiqua"/>
        </w:rPr>
      </w:pPr>
      <w:r w:rsidRPr="00F8739A">
        <w:rPr>
          <w:rFonts w:ascii="Book Antiqua" w:hAnsi="Book Antiqua"/>
        </w:rPr>
        <w:t xml:space="preserve">v. Business actually being carried on and the clause in the memorandum justifying; and </w:t>
      </w:r>
    </w:p>
    <w:p w:rsidR="00F8739A" w:rsidRDefault="00F8739A" w:rsidP="00E40B2C">
      <w:pPr>
        <w:ind w:left="360"/>
        <w:rPr>
          <w:rFonts w:ascii="Book Antiqua" w:hAnsi="Book Antiqua"/>
          <w:sz w:val="24"/>
        </w:rPr>
      </w:pPr>
      <w:r w:rsidRPr="00F8739A">
        <w:rPr>
          <w:rFonts w:ascii="Book Antiqua" w:hAnsi="Book Antiqua"/>
          <w:sz w:val="24"/>
        </w:rPr>
        <w:t>vi. Reasons for the proposed alteration.</w:t>
      </w:r>
    </w:p>
    <w:p w:rsidR="00F8739A" w:rsidRPr="00F8739A" w:rsidRDefault="00F8739A" w:rsidP="00E40B2C">
      <w:pPr>
        <w:ind w:left="360"/>
        <w:rPr>
          <w:rFonts w:ascii="Book Antiqua" w:hAnsi="Book Antiqua"/>
          <w:sz w:val="28"/>
        </w:rPr>
      </w:pPr>
      <w:r w:rsidRPr="00F8739A">
        <w:rPr>
          <w:rFonts w:ascii="Book Antiqua" w:hAnsi="Book Antiqua"/>
          <w:sz w:val="24"/>
        </w:rPr>
        <w:t>3. The following documents correct as on the day immediately preceding the day of the passing of the special resolution and certified by a responsible officer shall be submitted along with the application, namely:-</w:t>
      </w:r>
    </w:p>
    <w:p w:rsidR="00F8739A" w:rsidRPr="00F8739A" w:rsidRDefault="00F8739A" w:rsidP="00E40B2C">
      <w:pPr>
        <w:ind w:left="360"/>
        <w:rPr>
          <w:rFonts w:ascii="Book Antiqua" w:hAnsi="Book Antiqua"/>
          <w:sz w:val="24"/>
        </w:rPr>
      </w:pPr>
      <w:r w:rsidRPr="00F8739A">
        <w:rPr>
          <w:rFonts w:ascii="Book Antiqua" w:hAnsi="Book Antiqua"/>
          <w:sz w:val="24"/>
        </w:rPr>
        <w:t xml:space="preserve">i. A copy of the memorandum and the articles; </w:t>
      </w:r>
    </w:p>
    <w:p w:rsidR="00F8739A" w:rsidRPr="00F8739A" w:rsidRDefault="00F8739A" w:rsidP="00E40B2C">
      <w:pPr>
        <w:ind w:left="360"/>
        <w:rPr>
          <w:rFonts w:ascii="Book Antiqua" w:hAnsi="Book Antiqua"/>
          <w:sz w:val="24"/>
        </w:rPr>
      </w:pPr>
      <w:r w:rsidRPr="00F8739A">
        <w:rPr>
          <w:rFonts w:ascii="Book Antiqua" w:hAnsi="Book Antiqua"/>
          <w:sz w:val="24"/>
        </w:rPr>
        <w:lastRenderedPageBreak/>
        <w:t xml:space="preserve">ii. A copy of the special resolution; </w:t>
      </w:r>
    </w:p>
    <w:p w:rsidR="00F8739A" w:rsidRDefault="00F8739A" w:rsidP="00E40B2C">
      <w:pPr>
        <w:ind w:left="360"/>
        <w:rPr>
          <w:rFonts w:ascii="Book Antiqua" w:hAnsi="Book Antiqua"/>
          <w:sz w:val="24"/>
        </w:rPr>
      </w:pPr>
      <w:r w:rsidRPr="00F8739A">
        <w:rPr>
          <w:rFonts w:ascii="Book Antiqua" w:hAnsi="Book Antiqua"/>
          <w:sz w:val="24"/>
        </w:rPr>
        <w:t>iii. Minutes of the meeting at which the special resolution was adopted;</w:t>
      </w:r>
    </w:p>
    <w:p w:rsidR="00F8739A" w:rsidRPr="00F8739A" w:rsidRDefault="00F8739A" w:rsidP="00E40B2C">
      <w:pPr>
        <w:ind w:left="360"/>
        <w:rPr>
          <w:rFonts w:ascii="Book Antiqua" w:hAnsi="Book Antiqua"/>
          <w:sz w:val="24"/>
        </w:rPr>
      </w:pPr>
      <w:r w:rsidRPr="00F8739A">
        <w:rPr>
          <w:rFonts w:ascii="Book Antiqua" w:hAnsi="Book Antiqua"/>
          <w:sz w:val="24"/>
        </w:rPr>
        <w:t xml:space="preserve">iv. Particulars of dissenting shareholders or creditors together with their objections; </w:t>
      </w:r>
    </w:p>
    <w:p w:rsidR="00F8739A" w:rsidRPr="00F8739A" w:rsidRDefault="00F8739A" w:rsidP="00E40B2C">
      <w:pPr>
        <w:ind w:left="360"/>
        <w:rPr>
          <w:rFonts w:ascii="Book Antiqua" w:hAnsi="Book Antiqua"/>
          <w:sz w:val="44"/>
        </w:rPr>
      </w:pPr>
      <w:r w:rsidRPr="00F8739A">
        <w:rPr>
          <w:rFonts w:ascii="Book Antiqua" w:hAnsi="Book Antiqua"/>
          <w:sz w:val="24"/>
        </w:rPr>
        <w:t>v. A copy of the latest audited balance sheet;</w:t>
      </w:r>
    </w:p>
    <w:p w:rsidR="0020245A" w:rsidRDefault="00F8739A" w:rsidP="00E40B2C">
      <w:pPr>
        <w:ind w:left="360"/>
        <w:rPr>
          <w:rFonts w:ascii="Book Antiqua" w:hAnsi="Book Antiqua"/>
          <w:sz w:val="24"/>
        </w:rPr>
      </w:pPr>
      <w:r w:rsidRPr="00F8739A">
        <w:rPr>
          <w:rFonts w:ascii="Book Antiqua" w:hAnsi="Book Antiqua"/>
          <w:sz w:val="24"/>
        </w:rPr>
        <w:t xml:space="preserve">vi. Statement in comparative form showing the exiting provisions of the memorandum as are proposed to </w:t>
      </w:r>
      <w:proofErr w:type="spellStart"/>
      <w:r w:rsidRPr="00F8739A">
        <w:rPr>
          <w:rFonts w:ascii="Book Antiqua" w:hAnsi="Book Antiqua"/>
          <w:sz w:val="24"/>
        </w:rPr>
        <w:t>e</w:t>
      </w:r>
      <w:proofErr w:type="spellEnd"/>
      <w:r w:rsidRPr="00F8739A">
        <w:rPr>
          <w:rFonts w:ascii="Book Antiqua" w:hAnsi="Book Antiqua"/>
          <w:sz w:val="24"/>
        </w:rPr>
        <w:t xml:space="preserve"> altered and the provisions as would appear after the proposed to be altered and the provisions as would appear after the proposed alterations have been made, indicating the clause of sub-section (1) of section 21 under which each alteration is considered permissible by the company along with brief reasons explaining how it considers it permissible;</w:t>
      </w:r>
    </w:p>
    <w:p w:rsidR="00F8739A" w:rsidRPr="00F8739A" w:rsidRDefault="00F8739A" w:rsidP="00E40B2C">
      <w:pPr>
        <w:ind w:left="360"/>
        <w:rPr>
          <w:rFonts w:ascii="Book Antiqua" w:hAnsi="Book Antiqua"/>
          <w:sz w:val="24"/>
        </w:rPr>
      </w:pPr>
      <w:r w:rsidRPr="00F8739A">
        <w:rPr>
          <w:rFonts w:ascii="Book Antiqua" w:hAnsi="Book Antiqua"/>
          <w:sz w:val="24"/>
        </w:rPr>
        <w:t>vii. Pattern of holding of its shares in Form 34;</w:t>
      </w:r>
    </w:p>
    <w:p w:rsidR="00F8739A" w:rsidRDefault="00F8739A" w:rsidP="00F8739A">
      <w:pPr>
        <w:ind w:left="360"/>
        <w:rPr>
          <w:rFonts w:ascii="Book Antiqua" w:hAnsi="Book Antiqua"/>
          <w:sz w:val="24"/>
        </w:rPr>
      </w:pPr>
      <w:r w:rsidRPr="00F8739A">
        <w:rPr>
          <w:rFonts w:ascii="Book Antiqua" w:hAnsi="Book Antiqua"/>
          <w:sz w:val="24"/>
        </w:rPr>
        <w:t>viii. Names and addresses of each of its creditors to whom an amount exceeding fifty thousand rupees is due with the amount mentioned against each along with their consent to the alteration; and</w:t>
      </w:r>
    </w:p>
    <w:p w:rsidR="00F8739A" w:rsidRDefault="00F8739A" w:rsidP="00F8739A">
      <w:pPr>
        <w:ind w:left="360"/>
        <w:rPr>
          <w:rFonts w:ascii="Book Antiqua" w:hAnsi="Book Antiqua"/>
        </w:rPr>
      </w:pPr>
      <w:r w:rsidRPr="00F8739A">
        <w:rPr>
          <w:rFonts w:ascii="Book Antiqua" w:hAnsi="Book Antiqua"/>
        </w:rPr>
        <w:t>ix. Names and addresses of the persons likely to be affected along with their consent to the alteration.</w:t>
      </w:r>
    </w:p>
    <w:p w:rsidR="00F8739A" w:rsidRPr="00F8739A" w:rsidRDefault="00F8739A" w:rsidP="00626CD1">
      <w:pPr>
        <w:pStyle w:val="ListParagraph"/>
        <w:numPr>
          <w:ilvl w:val="0"/>
          <w:numId w:val="6"/>
        </w:numPr>
        <w:rPr>
          <w:rFonts w:ascii="Book Antiqua" w:hAnsi="Book Antiqua"/>
          <w:sz w:val="28"/>
        </w:rPr>
      </w:pPr>
      <w:r w:rsidRPr="00F8739A">
        <w:rPr>
          <w:rFonts w:ascii="Book Antiqua" w:hAnsi="Book Antiqua"/>
        </w:rPr>
        <w:t>The application should accompany with the documents as mentioned in sub-Rule (3) above in addition to bank Challan.</w:t>
      </w:r>
    </w:p>
    <w:p w:rsidR="00F8739A" w:rsidRPr="00F8739A" w:rsidRDefault="00F8739A" w:rsidP="00626CD1">
      <w:pPr>
        <w:pStyle w:val="ListParagraph"/>
        <w:numPr>
          <w:ilvl w:val="0"/>
          <w:numId w:val="6"/>
        </w:numPr>
        <w:rPr>
          <w:rFonts w:ascii="Book Antiqua" w:hAnsi="Book Antiqua"/>
          <w:sz w:val="28"/>
        </w:rPr>
      </w:pPr>
      <w:r w:rsidRPr="00F8739A">
        <w:rPr>
          <w:rFonts w:ascii="Book Antiqua" w:hAnsi="Book Antiqua"/>
        </w:rPr>
        <w:t xml:space="preserve">The application should be filed in duplicate. Forwarding letter; </w:t>
      </w:r>
      <w:proofErr w:type="gramStart"/>
      <w:r w:rsidRPr="00F8739A">
        <w:rPr>
          <w:rFonts w:ascii="Book Antiqua" w:hAnsi="Book Antiqua"/>
        </w:rPr>
        <w:t>A</w:t>
      </w:r>
      <w:proofErr w:type="gramEnd"/>
      <w:r w:rsidRPr="00F8739A">
        <w:rPr>
          <w:rFonts w:ascii="Book Antiqua" w:hAnsi="Book Antiqua"/>
        </w:rPr>
        <w:t xml:space="preserve"> copy of the application with complete set of enclosures in required to by the applicant be sent to the registrar concerned.</w:t>
      </w:r>
    </w:p>
    <w:p w:rsidR="00F8739A" w:rsidRPr="00F8739A" w:rsidRDefault="00F8739A" w:rsidP="00F8739A">
      <w:pPr>
        <w:pStyle w:val="ListParagraph"/>
        <w:ind w:left="1125"/>
        <w:rPr>
          <w:b/>
        </w:rPr>
      </w:pPr>
      <w:r w:rsidRPr="00F8739A">
        <w:rPr>
          <w:b/>
        </w:rPr>
        <w:t xml:space="preserve">Forwarding Letter: </w:t>
      </w:r>
    </w:p>
    <w:p w:rsidR="00F8739A" w:rsidRDefault="00F8739A" w:rsidP="00F8739A">
      <w:pPr>
        <w:pStyle w:val="ListParagraph"/>
        <w:ind w:left="1125"/>
      </w:pPr>
      <w:r>
        <w:tab/>
      </w:r>
      <w:r>
        <w:tab/>
      </w:r>
      <w:r>
        <w:tab/>
      </w:r>
      <w:r>
        <w:tab/>
      </w:r>
      <w:r>
        <w:tab/>
      </w:r>
      <w:r>
        <w:tab/>
      </w:r>
      <w:r>
        <w:tab/>
      </w:r>
      <w:r>
        <w:tab/>
      </w:r>
      <w:r>
        <w:tab/>
      </w:r>
      <w:r>
        <w:tab/>
        <w:t xml:space="preserve">  ABC Limited</w:t>
      </w:r>
    </w:p>
    <w:p w:rsidR="00F8739A" w:rsidRPr="00F8739A" w:rsidRDefault="00F8739A" w:rsidP="00F8739A">
      <w:pPr>
        <w:pStyle w:val="ListParagraph"/>
        <w:ind w:left="7920" w:firstLine="720"/>
        <w:rPr>
          <w:rFonts w:ascii="Book Antiqua" w:hAnsi="Book Antiqua"/>
          <w:sz w:val="28"/>
        </w:rPr>
      </w:pPr>
      <w:r>
        <w:t xml:space="preserve"> X y z</w:t>
      </w:r>
    </w:p>
    <w:p w:rsidR="00F8739A" w:rsidRDefault="00F8739A" w:rsidP="00F8739A">
      <w:pPr>
        <w:ind w:left="720"/>
      </w:pPr>
      <w:r>
        <w:t xml:space="preserve">       The…………….. Registrar Company</w:t>
      </w:r>
    </w:p>
    <w:p w:rsidR="00F8739A" w:rsidRDefault="00F8739A" w:rsidP="00F8739A">
      <w:pPr>
        <w:ind w:left="720"/>
      </w:pPr>
      <w:r>
        <w:t xml:space="preserve">       Registration Office……</w:t>
      </w:r>
    </w:p>
    <w:p w:rsidR="00F8739A" w:rsidRDefault="00F8739A" w:rsidP="00F8739A">
      <w:pPr>
        <w:ind w:left="720"/>
        <w:rPr>
          <w:b/>
          <w:u w:val="single"/>
        </w:rPr>
      </w:pPr>
      <w:r w:rsidRPr="00F8739A">
        <w:rPr>
          <w:b/>
        </w:rPr>
        <w:t xml:space="preserve">       Subject:</w:t>
      </w:r>
      <w:r w:rsidRPr="00F8739A">
        <w:rPr>
          <w:b/>
          <w:u w:val="single"/>
        </w:rPr>
        <w:t xml:space="preserve"> Application U/S 21 for Alteration in Memorandum of Association of M/S ABC Ltd.</w:t>
      </w:r>
    </w:p>
    <w:p w:rsidR="00F8739A" w:rsidRDefault="00F8739A" w:rsidP="00F8739A">
      <w:pPr>
        <w:ind w:left="720"/>
      </w:pPr>
      <w:r>
        <w:rPr>
          <w:b/>
        </w:rPr>
        <w:t xml:space="preserve">       </w:t>
      </w:r>
      <w:r>
        <w:t>Dear Sir,</w:t>
      </w:r>
    </w:p>
    <w:p w:rsidR="00F8739A" w:rsidRPr="00F8739A" w:rsidRDefault="00F8739A" w:rsidP="00F8739A">
      <w:pPr>
        <w:ind w:left="720" w:firstLine="720"/>
        <w:rPr>
          <w:rFonts w:ascii="Book Antiqua" w:hAnsi="Book Antiqua"/>
        </w:rPr>
      </w:pPr>
      <w:r w:rsidRPr="00F8739A">
        <w:rPr>
          <w:rFonts w:ascii="Book Antiqua" w:hAnsi="Book Antiqua"/>
        </w:rPr>
        <w:t xml:space="preserve">Subject application is made for seeking confirmation of the Commission (now this power is delegated to the registrar concerned who is in charge of the CRO) of alteration of </w:t>
      </w:r>
      <w:r w:rsidRPr="00F8739A">
        <w:rPr>
          <w:rFonts w:ascii="Book Antiqua" w:hAnsi="Book Antiqua"/>
        </w:rPr>
        <w:lastRenderedPageBreak/>
        <w:t>Memorandum of Association of the company. Requisite information/documents are provided as under:-</w:t>
      </w:r>
    </w:p>
    <w:p w:rsidR="00F8739A" w:rsidRPr="00F8739A" w:rsidRDefault="00F8739A" w:rsidP="00F8739A">
      <w:pPr>
        <w:ind w:left="720" w:firstLine="720"/>
        <w:rPr>
          <w:rFonts w:ascii="Book Antiqua" w:hAnsi="Book Antiqua"/>
        </w:rPr>
      </w:pPr>
      <w:r w:rsidRPr="00F8739A">
        <w:rPr>
          <w:rFonts w:ascii="Book Antiqua" w:hAnsi="Book Antiqua"/>
        </w:rPr>
        <w:t xml:space="preserve">1) Name and address of the company: </w:t>
      </w:r>
    </w:p>
    <w:p w:rsidR="00F8739A" w:rsidRPr="00F8739A" w:rsidRDefault="00F8739A" w:rsidP="00F8739A">
      <w:pPr>
        <w:ind w:left="720" w:firstLine="720"/>
        <w:rPr>
          <w:rFonts w:ascii="Book Antiqua" w:hAnsi="Book Antiqua"/>
        </w:rPr>
      </w:pPr>
      <w:r w:rsidRPr="00F8739A">
        <w:rPr>
          <w:rFonts w:ascii="Book Antiqua" w:hAnsi="Book Antiqua"/>
        </w:rPr>
        <w:t xml:space="preserve">2) Number and date of incorporation: </w:t>
      </w:r>
    </w:p>
    <w:p w:rsidR="00F8739A" w:rsidRDefault="00F8739A" w:rsidP="00F8739A">
      <w:pPr>
        <w:ind w:left="720" w:firstLine="720"/>
        <w:rPr>
          <w:rFonts w:ascii="Book Antiqua" w:hAnsi="Book Antiqua"/>
        </w:rPr>
      </w:pPr>
      <w:r w:rsidRPr="00F8739A">
        <w:rPr>
          <w:rFonts w:ascii="Book Antiqua" w:hAnsi="Book Antiqua"/>
        </w:rPr>
        <w:t>3) Subscribed and paid up capital:</w:t>
      </w:r>
    </w:p>
    <w:p w:rsidR="00F8739A" w:rsidRPr="00F8739A" w:rsidRDefault="00F8739A" w:rsidP="00F8739A">
      <w:pPr>
        <w:ind w:left="720" w:firstLine="720"/>
        <w:rPr>
          <w:rFonts w:ascii="Book Antiqua" w:hAnsi="Book Antiqua"/>
        </w:rPr>
      </w:pPr>
      <w:r w:rsidRPr="00F8739A">
        <w:rPr>
          <w:rFonts w:ascii="Book Antiqua" w:hAnsi="Book Antiqua"/>
        </w:rPr>
        <w:t xml:space="preserve">4) Redeemable capital: </w:t>
      </w:r>
    </w:p>
    <w:p w:rsidR="00F8739A" w:rsidRPr="00F8739A" w:rsidRDefault="00F8739A" w:rsidP="00F8739A">
      <w:pPr>
        <w:ind w:left="1440"/>
        <w:rPr>
          <w:rFonts w:ascii="Book Antiqua" w:hAnsi="Book Antiqua"/>
        </w:rPr>
      </w:pPr>
      <w:r w:rsidRPr="00F8739A">
        <w:rPr>
          <w:rFonts w:ascii="Book Antiqua" w:hAnsi="Book Antiqua"/>
        </w:rPr>
        <w:t xml:space="preserve">5) Business actually being carried on and the clause in the memorandum justifying it: </w:t>
      </w:r>
    </w:p>
    <w:p w:rsidR="00F8739A" w:rsidRPr="00F8739A" w:rsidRDefault="00F8739A" w:rsidP="00F8739A">
      <w:pPr>
        <w:ind w:left="720" w:firstLine="720"/>
        <w:rPr>
          <w:rFonts w:ascii="Book Antiqua" w:hAnsi="Book Antiqua"/>
        </w:rPr>
      </w:pPr>
      <w:r w:rsidRPr="00F8739A">
        <w:rPr>
          <w:rFonts w:ascii="Book Antiqua" w:hAnsi="Book Antiqua"/>
        </w:rPr>
        <w:t xml:space="preserve">6) Reasons for the proposed alteration: </w:t>
      </w:r>
    </w:p>
    <w:p w:rsidR="00F8739A" w:rsidRDefault="00F8739A" w:rsidP="00F8739A">
      <w:pPr>
        <w:ind w:left="720" w:firstLine="720"/>
        <w:rPr>
          <w:rFonts w:ascii="Book Antiqua" w:hAnsi="Book Antiqua"/>
        </w:rPr>
      </w:pPr>
      <w:r w:rsidRPr="00F8739A">
        <w:rPr>
          <w:rFonts w:ascii="Book Antiqua" w:hAnsi="Book Antiqua"/>
        </w:rPr>
        <w:t>7) Special Resolution: As per Annexure A.</w:t>
      </w:r>
    </w:p>
    <w:p w:rsidR="00D01549" w:rsidRPr="00D01549" w:rsidRDefault="00D01549" w:rsidP="00F8739A">
      <w:pPr>
        <w:ind w:left="720" w:firstLine="720"/>
        <w:rPr>
          <w:rFonts w:ascii="Book Antiqua" w:hAnsi="Book Antiqua"/>
        </w:rPr>
      </w:pPr>
      <w:r w:rsidRPr="00D01549">
        <w:rPr>
          <w:rFonts w:ascii="Book Antiqua" w:hAnsi="Book Antiqua"/>
        </w:rPr>
        <w:t xml:space="preserve">8) Statement in a comparative form: As per Annexure B. </w:t>
      </w:r>
    </w:p>
    <w:p w:rsidR="00D01549" w:rsidRDefault="00D01549" w:rsidP="00F8739A">
      <w:pPr>
        <w:ind w:left="720" w:firstLine="720"/>
        <w:rPr>
          <w:rFonts w:ascii="Book Antiqua" w:hAnsi="Book Antiqua"/>
        </w:rPr>
      </w:pPr>
      <w:r w:rsidRPr="00D01549">
        <w:rPr>
          <w:rFonts w:ascii="Book Antiqua" w:hAnsi="Book Antiqua"/>
        </w:rPr>
        <w:t>9) Existing Memorandum and Articles of Association: As per Annexure C.</w:t>
      </w:r>
    </w:p>
    <w:p w:rsidR="00D01549" w:rsidRPr="00D01549" w:rsidRDefault="00D01549" w:rsidP="00F8739A">
      <w:pPr>
        <w:ind w:left="720" w:firstLine="720"/>
        <w:rPr>
          <w:rFonts w:ascii="Book Antiqua" w:hAnsi="Book Antiqua"/>
        </w:rPr>
      </w:pPr>
      <w:r w:rsidRPr="00D01549">
        <w:rPr>
          <w:rFonts w:ascii="Book Antiqua" w:hAnsi="Book Antiqua"/>
        </w:rPr>
        <w:t xml:space="preserve">10) Amended Memorandum and Articles of Association: As per Annexure D. </w:t>
      </w:r>
    </w:p>
    <w:p w:rsidR="00D01549" w:rsidRDefault="00D01549" w:rsidP="00F8739A">
      <w:pPr>
        <w:ind w:left="720" w:firstLine="720"/>
        <w:rPr>
          <w:rFonts w:ascii="Book Antiqua" w:hAnsi="Book Antiqua"/>
        </w:rPr>
      </w:pPr>
      <w:r w:rsidRPr="00D01549">
        <w:rPr>
          <w:rFonts w:ascii="Book Antiqua" w:hAnsi="Book Antiqua"/>
        </w:rPr>
        <w:t>11) Pattern of holding of its shares in form 34: As per Annexure E.</w:t>
      </w:r>
    </w:p>
    <w:p w:rsidR="00D01549" w:rsidRPr="00D01549" w:rsidRDefault="00D01549" w:rsidP="00D01549">
      <w:pPr>
        <w:ind w:left="1440"/>
        <w:rPr>
          <w:rFonts w:ascii="Book Antiqua" w:hAnsi="Book Antiqua"/>
        </w:rPr>
      </w:pPr>
      <w:r w:rsidRPr="00D01549">
        <w:rPr>
          <w:rFonts w:ascii="Book Antiqua" w:hAnsi="Book Antiqua"/>
        </w:rPr>
        <w:t xml:space="preserve">12) Name and address of each of its creditors: NOCs of creditors as per As per Annexure F &amp; G. </w:t>
      </w:r>
    </w:p>
    <w:p w:rsidR="00D01549" w:rsidRPr="00D01549" w:rsidRDefault="00D01549" w:rsidP="00D01549">
      <w:pPr>
        <w:ind w:left="1440"/>
        <w:rPr>
          <w:rFonts w:ascii="Book Antiqua" w:hAnsi="Book Antiqua"/>
        </w:rPr>
      </w:pPr>
      <w:r w:rsidRPr="00D01549">
        <w:rPr>
          <w:rFonts w:ascii="Book Antiqua" w:hAnsi="Book Antiqua"/>
        </w:rPr>
        <w:t xml:space="preserve">13) Interests affected: Nil (If any, annex details) </w:t>
      </w:r>
    </w:p>
    <w:p w:rsidR="00D01549" w:rsidRDefault="00D01549" w:rsidP="00D01549">
      <w:pPr>
        <w:ind w:left="1440"/>
        <w:rPr>
          <w:rFonts w:ascii="Book Antiqua" w:hAnsi="Book Antiqua"/>
        </w:rPr>
      </w:pPr>
      <w:r w:rsidRPr="00D01549">
        <w:rPr>
          <w:rFonts w:ascii="Book Antiqua" w:hAnsi="Book Antiqua"/>
        </w:rPr>
        <w:t>14) Minutes of the meeting: As per Annexure H</w:t>
      </w:r>
    </w:p>
    <w:p w:rsidR="00D01549" w:rsidRDefault="00D01549" w:rsidP="00D01549">
      <w:pPr>
        <w:ind w:left="1440"/>
        <w:rPr>
          <w:rFonts w:ascii="Book Antiqua" w:hAnsi="Book Antiqua"/>
        </w:rPr>
      </w:pPr>
      <w:r w:rsidRPr="00D01549">
        <w:rPr>
          <w:rFonts w:ascii="Book Antiqua" w:hAnsi="Book Antiqua"/>
        </w:rPr>
        <w:t xml:space="preserve">15) Particulars of dissenting shareholders or creditors together with their objections. : Nil (If any, annex details) </w:t>
      </w:r>
    </w:p>
    <w:p w:rsidR="00D01549" w:rsidRDefault="00D01549" w:rsidP="00D01549">
      <w:pPr>
        <w:ind w:left="1440"/>
        <w:rPr>
          <w:rFonts w:ascii="Book Antiqua" w:hAnsi="Book Antiqua"/>
        </w:rPr>
      </w:pPr>
      <w:r w:rsidRPr="00D01549">
        <w:rPr>
          <w:rFonts w:ascii="Book Antiqua" w:hAnsi="Book Antiqua"/>
        </w:rPr>
        <w:t xml:space="preserve">16) Copy of latest audited accounts: As per annexure J. </w:t>
      </w:r>
    </w:p>
    <w:p w:rsidR="00D01549" w:rsidRDefault="00D01549" w:rsidP="00D01549">
      <w:pPr>
        <w:ind w:left="1440"/>
        <w:rPr>
          <w:rFonts w:ascii="Book Antiqua" w:hAnsi="Book Antiqua"/>
        </w:rPr>
      </w:pPr>
      <w:r w:rsidRPr="00D01549">
        <w:rPr>
          <w:rFonts w:ascii="Book Antiqua" w:hAnsi="Book Antiqua"/>
        </w:rPr>
        <w:t xml:space="preserve">17) Bank Challan application fee, </w:t>
      </w:r>
    </w:p>
    <w:p w:rsidR="00D01549" w:rsidRDefault="00D01549" w:rsidP="00D01549">
      <w:pPr>
        <w:ind w:left="1440"/>
        <w:rPr>
          <w:rFonts w:ascii="Book Antiqua" w:hAnsi="Book Antiqua"/>
        </w:rPr>
      </w:pPr>
      <w:r w:rsidRPr="00D01549">
        <w:rPr>
          <w:rFonts w:ascii="Book Antiqua" w:hAnsi="Book Antiqua"/>
        </w:rPr>
        <w:t xml:space="preserve">18) Affidavit by C/E or Secretary. </w:t>
      </w:r>
    </w:p>
    <w:p w:rsidR="00D01549" w:rsidRDefault="00D01549" w:rsidP="00D01549">
      <w:pPr>
        <w:ind w:left="1440"/>
        <w:rPr>
          <w:rFonts w:ascii="Book Antiqua" w:hAnsi="Book Antiqua"/>
        </w:rPr>
      </w:pPr>
    </w:p>
    <w:p w:rsidR="00D01549" w:rsidRDefault="00D01549" w:rsidP="00D01549">
      <w:pPr>
        <w:ind w:left="1440"/>
        <w:rPr>
          <w:rFonts w:ascii="Book Antiqua" w:hAnsi="Book Antiqua"/>
        </w:rPr>
      </w:pPr>
    </w:p>
    <w:p w:rsidR="00D01549" w:rsidRDefault="00D01549" w:rsidP="00D01549">
      <w:pPr>
        <w:ind w:left="1440"/>
        <w:rPr>
          <w:rFonts w:ascii="Book Antiqua" w:hAnsi="Book Antiqua"/>
        </w:rPr>
      </w:pPr>
      <w:r w:rsidRPr="00D01549">
        <w:rPr>
          <w:rFonts w:ascii="Book Antiqua" w:hAnsi="Book Antiqua"/>
        </w:rPr>
        <w:lastRenderedPageBreak/>
        <w:t xml:space="preserve">19) Power of Attorney (if Consultant) It is requested that alteration in object clause of Memorandum of Association may please be confirmed and order may be issued at the earliest. </w:t>
      </w:r>
    </w:p>
    <w:p w:rsidR="00D01549" w:rsidRDefault="00D01549" w:rsidP="00D01549">
      <w:pPr>
        <w:ind w:left="6480" w:firstLine="720"/>
        <w:rPr>
          <w:rFonts w:ascii="Book Antiqua" w:hAnsi="Book Antiqua"/>
        </w:rPr>
      </w:pPr>
      <w:r w:rsidRPr="00D01549">
        <w:rPr>
          <w:rFonts w:ascii="Book Antiqua" w:hAnsi="Book Antiqua"/>
        </w:rPr>
        <w:t xml:space="preserve">Yours truly, </w:t>
      </w:r>
    </w:p>
    <w:p w:rsidR="00D01549" w:rsidRDefault="00D01549" w:rsidP="00D01549">
      <w:pPr>
        <w:ind w:left="6480" w:firstLine="720"/>
        <w:rPr>
          <w:rFonts w:ascii="Book Antiqua" w:hAnsi="Book Antiqua"/>
        </w:rPr>
      </w:pPr>
      <w:r w:rsidRPr="00D01549">
        <w:rPr>
          <w:rFonts w:ascii="Book Antiqua" w:hAnsi="Book Antiqua"/>
        </w:rPr>
        <w:t xml:space="preserve">(A B C) </w:t>
      </w:r>
    </w:p>
    <w:p w:rsidR="00D01549" w:rsidRPr="00D01549" w:rsidRDefault="00D01549" w:rsidP="00D01549">
      <w:pPr>
        <w:ind w:left="6480" w:firstLine="720"/>
        <w:rPr>
          <w:rFonts w:ascii="Book Antiqua" w:hAnsi="Book Antiqua"/>
        </w:rPr>
      </w:pPr>
      <w:r w:rsidRPr="00D01549">
        <w:rPr>
          <w:rFonts w:ascii="Book Antiqua" w:hAnsi="Book Antiqua"/>
        </w:rPr>
        <w:t>Chief Executive</w:t>
      </w:r>
    </w:p>
    <w:p w:rsidR="00D01549" w:rsidRPr="00D01549" w:rsidRDefault="00D01549" w:rsidP="00D01549">
      <w:pPr>
        <w:ind w:left="1440"/>
        <w:rPr>
          <w:rFonts w:ascii="Book Antiqua" w:hAnsi="Book Antiqua"/>
        </w:rPr>
      </w:pPr>
    </w:p>
    <w:p w:rsidR="00AD24EB" w:rsidRPr="003E640D" w:rsidRDefault="00650B81" w:rsidP="00F8739A">
      <w:pPr>
        <w:ind w:left="5805" w:firstLine="675"/>
        <w:rPr>
          <w:rFonts w:ascii="Book Antiqua" w:hAnsi="Book Antiqua"/>
          <w:b/>
        </w:rPr>
      </w:pPr>
      <w:r w:rsidRPr="003E640D">
        <w:rPr>
          <w:rFonts w:ascii="Book Antiqua" w:hAnsi="Book Antiqua"/>
          <w:b/>
          <w:bCs/>
        </w:rPr>
        <w:t>(20 Marks)</w:t>
      </w:r>
    </w:p>
    <w:p w:rsidR="00C23DB8" w:rsidRPr="00EE7519" w:rsidRDefault="00AD24EB" w:rsidP="00E40B2C">
      <w:pPr>
        <w:pStyle w:val="ListParagraph"/>
        <w:ind w:left="0" w:right="-138"/>
        <w:rPr>
          <w:rFonts w:ascii="Book Antiqua" w:hAnsi="Book Antiqua"/>
          <w:b/>
          <w:bCs/>
        </w:rPr>
      </w:pPr>
      <w:r w:rsidRPr="00EE7519">
        <w:rPr>
          <w:rFonts w:ascii="Book Antiqua" w:hAnsi="Book Antiqua"/>
          <w:b/>
          <w:bCs/>
        </w:rPr>
        <w:t>Question No</w:t>
      </w:r>
      <w:r w:rsidR="00E40B2C">
        <w:rPr>
          <w:rFonts w:ascii="Book Antiqua" w:hAnsi="Book Antiqua"/>
          <w:b/>
          <w:bCs/>
        </w:rPr>
        <w:t>. 3</w:t>
      </w:r>
    </w:p>
    <w:p w:rsidR="00FE2842" w:rsidRPr="003E640D" w:rsidRDefault="00FE2842" w:rsidP="00626CD1">
      <w:pPr>
        <w:numPr>
          <w:ilvl w:val="0"/>
          <w:numId w:val="2"/>
        </w:numPr>
        <w:spacing w:after="0" w:line="240" w:lineRule="auto"/>
        <w:rPr>
          <w:rFonts w:ascii="Book Antiqua" w:hAnsi="Book Antiqua" w:cs="Arial"/>
        </w:rPr>
      </w:pPr>
      <w:r w:rsidRPr="003E640D">
        <w:rPr>
          <w:rFonts w:ascii="Book Antiqua" w:hAnsi="Book Antiqua" w:cs="Arial"/>
        </w:rPr>
        <w:t>Distinguish between ‘contract’ and ‘conveyance’</w:t>
      </w:r>
      <w:r w:rsidR="003E640D">
        <w:rPr>
          <w:rFonts w:ascii="Book Antiqua" w:hAnsi="Book Antiqua" w:cs="Arial"/>
        </w:rPr>
        <w:t>.</w:t>
      </w:r>
    </w:p>
    <w:p w:rsidR="00E40B2C" w:rsidRPr="00D01549" w:rsidRDefault="00FE2842" w:rsidP="00626CD1">
      <w:pPr>
        <w:numPr>
          <w:ilvl w:val="0"/>
          <w:numId w:val="2"/>
        </w:numPr>
        <w:spacing w:after="0" w:line="240" w:lineRule="auto"/>
        <w:rPr>
          <w:rFonts w:ascii="Book Antiqua" w:hAnsi="Book Antiqua"/>
          <w:b/>
          <w:bCs/>
        </w:rPr>
      </w:pPr>
      <w:r w:rsidRPr="00E40B2C">
        <w:rPr>
          <w:rFonts w:ascii="Book Antiqua" w:hAnsi="Book Antiqua" w:cs="Arial"/>
        </w:rPr>
        <w:t xml:space="preserve">Draft a reconstitution deed of Partnership while introducing a new partner in the firm. </w:t>
      </w:r>
      <w:r w:rsidR="00E40B2C" w:rsidRPr="00E40B2C">
        <w:rPr>
          <w:rFonts w:ascii="Book Antiqua" w:hAnsi="Book Antiqua" w:cs="Arial"/>
        </w:rPr>
        <w:t xml:space="preserve">  </w:t>
      </w:r>
    </w:p>
    <w:p w:rsidR="00D01549" w:rsidRDefault="00D01549" w:rsidP="00D01549">
      <w:pPr>
        <w:spacing w:after="0" w:line="240" w:lineRule="auto"/>
        <w:ind w:left="360"/>
        <w:rPr>
          <w:rFonts w:ascii="Book Antiqua" w:hAnsi="Book Antiqua" w:cs="Arial"/>
        </w:rPr>
      </w:pPr>
    </w:p>
    <w:p w:rsidR="00D01549" w:rsidRPr="00AD4517" w:rsidRDefault="00D01549" w:rsidP="00D01549">
      <w:pPr>
        <w:spacing w:after="0" w:line="240" w:lineRule="auto"/>
        <w:ind w:left="360"/>
        <w:rPr>
          <w:rFonts w:ascii="Book Antiqua" w:hAnsi="Book Antiqua" w:cs="Arial"/>
          <w:b/>
          <w:sz w:val="28"/>
        </w:rPr>
      </w:pPr>
      <w:r w:rsidRPr="00AD4517">
        <w:rPr>
          <w:rFonts w:ascii="Book Antiqua" w:hAnsi="Book Antiqua" w:cs="Arial"/>
          <w:b/>
          <w:sz w:val="28"/>
        </w:rPr>
        <w:t>Answer:</w:t>
      </w:r>
    </w:p>
    <w:p w:rsidR="00D01549" w:rsidRDefault="00D01549" w:rsidP="00D01549">
      <w:pPr>
        <w:spacing w:after="0" w:line="240" w:lineRule="auto"/>
        <w:ind w:left="360"/>
        <w:rPr>
          <w:rFonts w:ascii="Book Antiqua" w:hAnsi="Book Antiqua"/>
        </w:rPr>
      </w:pPr>
      <w:r w:rsidRPr="00D01549">
        <w:rPr>
          <w:rFonts w:ascii="Book Antiqua" w:hAnsi="Book Antiqua"/>
          <w:b/>
          <w:sz w:val="24"/>
        </w:rPr>
        <w:t>a)</w:t>
      </w:r>
      <w:r w:rsidRPr="00D01549">
        <w:rPr>
          <w:rFonts w:ascii="Book Antiqua" w:hAnsi="Book Antiqua"/>
        </w:rPr>
        <w:t xml:space="preserve"> The distinction between conveyance and contract is quite clear. Following are differences between contract and conveyance:</w:t>
      </w:r>
    </w:p>
    <w:p w:rsidR="00D01549" w:rsidRPr="00D01549" w:rsidRDefault="00D01549" w:rsidP="00D01549">
      <w:pPr>
        <w:spacing w:after="0" w:line="240" w:lineRule="auto"/>
        <w:ind w:left="360"/>
        <w:rPr>
          <w:rFonts w:ascii="Book Antiqua" w:hAnsi="Book Antiqua"/>
        </w:rPr>
      </w:pPr>
      <w:r w:rsidRPr="00D01549">
        <w:rPr>
          <w:rFonts w:ascii="Book Antiqua" w:hAnsi="Book Antiqua"/>
        </w:rPr>
        <w:t xml:space="preserve"> </w:t>
      </w:r>
    </w:p>
    <w:p w:rsidR="00D01549" w:rsidRDefault="00D01549" w:rsidP="00D01549">
      <w:pPr>
        <w:spacing w:after="0" w:line="240" w:lineRule="auto"/>
        <w:ind w:left="360"/>
        <w:rPr>
          <w:rFonts w:ascii="Book Antiqua" w:hAnsi="Book Antiqua"/>
        </w:rPr>
      </w:pPr>
      <w:r w:rsidRPr="00D01549">
        <w:rPr>
          <w:rFonts w:ascii="Book Antiqua" w:hAnsi="Book Antiqua"/>
        </w:rPr>
        <w:t xml:space="preserve">1. Contract remains to be performed and its specific performance may be sought but conveyance passes on the title of property to another person. </w:t>
      </w:r>
    </w:p>
    <w:p w:rsidR="00D01549" w:rsidRDefault="00D01549" w:rsidP="00D01549">
      <w:pPr>
        <w:spacing w:after="0" w:line="240" w:lineRule="auto"/>
        <w:ind w:left="360"/>
        <w:rPr>
          <w:rFonts w:ascii="Book Antiqua" w:hAnsi="Book Antiqua"/>
        </w:rPr>
      </w:pPr>
    </w:p>
    <w:p w:rsidR="00D01549" w:rsidRDefault="00D01549" w:rsidP="00D01549">
      <w:pPr>
        <w:spacing w:after="0" w:line="240" w:lineRule="auto"/>
        <w:ind w:left="360"/>
        <w:rPr>
          <w:rFonts w:ascii="Book Antiqua" w:hAnsi="Book Antiqua"/>
        </w:rPr>
      </w:pPr>
      <w:r w:rsidRPr="00D01549">
        <w:rPr>
          <w:rFonts w:ascii="Book Antiqua" w:hAnsi="Book Antiqua"/>
        </w:rPr>
        <w:t xml:space="preserve">2. Conveyance does not create any right of any action but at the same time it alters the ownership of existing right. </w:t>
      </w:r>
    </w:p>
    <w:p w:rsidR="00D01549" w:rsidRDefault="00D01549" w:rsidP="00D01549">
      <w:pPr>
        <w:spacing w:after="0" w:line="240" w:lineRule="auto"/>
        <w:ind w:left="360"/>
        <w:rPr>
          <w:rFonts w:ascii="Book Antiqua" w:hAnsi="Book Antiqua"/>
        </w:rPr>
      </w:pPr>
    </w:p>
    <w:p w:rsidR="00D01549" w:rsidRDefault="00D01549" w:rsidP="00D01549">
      <w:pPr>
        <w:spacing w:after="0" w:line="240" w:lineRule="auto"/>
        <w:ind w:left="360"/>
        <w:rPr>
          <w:rFonts w:ascii="Book Antiqua" w:hAnsi="Book Antiqua"/>
        </w:rPr>
      </w:pPr>
      <w:r w:rsidRPr="00D01549">
        <w:rPr>
          <w:rFonts w:ascii="Book Antiqua" w:hAnsi="Book Antiqua"/>
        </w:rPr>
        <w:t>3. Contracts are governed by provisions of the Indian Contract Act, 1872 whereas the cases of transfer of immovable property are governed by the Transfer of Property Act, 1882.</w:t>
      </w:r>
    </w:p>
    <w:p w:rsidR="00D01549" w:rsidRDefault="00D01549" w:rsidP="00D01549">
      <w:pPr>
        <w:spacing w:after="0" w:line="240" w:lineRule="auto"/>
        <w:ind w:left="360"/>
        <w:rPr>
          <w:rFonts w:ascii="Book Antiqua" w:hAnsi="Book Antiqua"/>
        </w:rPr>
      </w:pPr>
    </w:p>
    <w:p w:rsidR="00D01549" w:rsidRDefault="00D01549" w:rsidP="00D01549">
      <w:pPr>
        <w:spacing w:after="0" w:line="240" w:lineRule="auto"/>
        <w:ind w:left="360"/>
        <w:rPr>
          <w:rFonts w:ascii="Book Antiqua" w:hAnsi="Book Antiqua"/>
        </w:rPr>
      </w:pPr>
      <w:r w:rsidRPr="00D01549">
        <w:rPr>
          <w:rFonts w:ascii="Book Antiqua" w:hAnsi="Book Antiqua"/>
        </w:rPr>
        <w:t>4. A contract to mortgage or sale would not amount to actual transfer of interest in the property but the deed of mortgage or sale would operate as conveyance of such interest. In other words, once the document transferring immovable property has been completed and registered as required by law, the transaction becomes conveyance. Any such transaction would be governed under the provisions of the Transfer of Property Act, 1882.</w:t>
      </w:r>
    </w:p>
    <w:p w:rsidR="00D01549" w:rsidRDefault="00D01549" w:rsidP="00D01549">
      <w:pPr>
        <w:spacing w:after="0" w:line="240" w:lineRule="auto"/>
        <w:ind w:left="360"/>
        <w:rPr>
          <w:rFonts w:ascii="Book Antiqua" w:hAnsi="Book Antiqua"/>
        </w:rPr>
      </w:pPr>
    </w:p>
    <w:p w:rsidR="00D01549" w:rsidRDefault="00D01549" w:rsidP="00D01549">
      <w:pPr>
        <w:spacing w:after="0" w:line="240" w:lineRule="auto"/>
        <w:ind w:left="360"/>
      </w:pPr>
      <w:r w:rsidRPr="00D01549">
        <w:rPr>
          <w:b/>
        </w:rPr>
        <w:t>b)</w:t>
      </w:r>
      <w:r>
        <w:t xml:space="preserve"> AGREEMENT INTRODUCING A NEW PARTNER IN THE EXISTING PARTNERSHIP</w:t>
      </w:r>
    </w:p>
    <w:p w:rsidR="00D01549" w:rsidRDefault="00D01549" w:rsidP="00D01549">
      <w:pPr>
        <w:spacing w:after="0" w:line="240" w:lineRule="auto"/>
        <w:ind w:left="360"/>
      </w:pPr>
    </w:p>
    <w:p w:rsidR="00D01549" w:rsidRPr="00D01549" w:rsidRDefault="00D01549" w:rsidP="00D01549">
      <w:pPr>
        <w:spacing w:after="0" w:line="240" w:lineRule="auto"/>
        <w:ind w:left="360"/>
        <w:rPr>
          <w:rFonts w:ascii="Book Antiqua" w:hAnsi="Book Antiqua"/>
          <w:b/>
          <w:sz w:val="24"/>
        </w:rPr>
      </w:pPr>
      <w:r w:rsidRPr="00D01549">
        <w:rPr>
          <w:rFonts w:ascii="Book Antiqua" w:hAnsi="Book Antiqua"/>
          <w:b/>
          <w:sz w:val="24"/>
        </w:rPr>
        <w:t xml:space="preserve">Patties </w:t>
      </w:r>
    </w:p>
    <w:p w:rsidR="00D01549" w:rsidRPr="00D01549" w:rsidRDefault="00D01549" w:rsidP="00D01549">
      <w:pPr>
        <w:spacing w:after="0" w:line="240" w:lineRule="auto"/>
        <w:ind w:left="360"/>
        <w:rPr>
          <w:rFonts w:ascii="Book Antiqua" w:hAnsi="Book Antiqua" w:cs="Arial"/>
          <w:b/>
        </w:rPr>
      </w:pPr>
      <w:r w:rsidRPr="00D01549">
        <w:rPr>
          <w:rFonts w:ascii="Book Antiqua" w:hAnsi="Book Antiqua"/>
        </w:rPr>
        <w:t xml:space="preserve">THIS AGREEMENT made at ………. This…. Day……. of…….. </w:t>
      </w:r>
      <w:proofErr w:type="gramStart"/>
      <w:r w:rsidRPr="00D01549">
        <w:rPr>
          <w:rFonts w:ascii="Book Antiqua" w:hAnsi="Book Antiqua"/>
        </w:rPr>
        <w:t>between</w:t>
      </w:r>
      <w:proofErr w:type="gramEnd"/>
      <w:r w:rsidRPr="00D01549">
        <w:rPr>
          <w:rFonts w:ascii="Book Antiqua" w:hAnsi="Book Antiqua"/>
        </w:rPr>
        <w:t xml:space="preserve"> A. Son of…………resident of ………… and B. S/o……….. Resident of ………. (</w:t>
      </w:r>
      <w:proofErr w:type="gramStart"/>
      <w:r w:rsidRPr="00D01549">
        <w:rPr>
          <w:rFonts w:ascii="Book Antiqua" w:hAnsi="Book Antiqua"/>
        </w:rPr>
        <w:t>hereinafter</w:t>
      </w:r>
      <w:proofErr w:type="gramEnd"/>
      <w:r w:rsidRPr="00D01549">
        <w:rPr>
          <w:rFonts w:ascii="Book Antiqua" w:hAnsi="Book Antiqua"/>
        </w:rPr>
        <w:t xml:space="preserve"> collectively called the existing partners in the firm M/s………….. of the one part and C. Son of ………….. Resident of …………. (</w:t>
      </w:r>
      <w:proofErr w:type="gramStart"/>
      <w:r w:rsidRPr="00D01549">
        <w:rPr>
          <w:rFonts w:ascii="Book Antiqua" w:hAnsi="Book Antiqua"/>
        </w:rPr>
        <w:t>herein</w:t>
      </w:r>
      <w:proofErr w:type="gramEnd"/>
      <w:r w:rsidRPr="00D01549">
        <w:rPr>
          <w:rFonts w:ascii="Book Antiqua" w:hAnsi="Book Antiqua"/>
        </w:rPr>
        <w:t xml:space="preserve"> after called the new partner) of the other part.</w:t>
      </w:r>
    </w:p>
    <w:p w:rsidR="00D01549" w:rsidRPr="00E40B2C" w:rsidRDefault="00D01549" w:rsidP="00D01549">
      <w:pPr>
        <w:spacing w:after="0" w:line="240" w:lineRule="auto"/>
        <w:ind w:left="360"/>
        <w:rPr>
          <w:rFonts w:ascii="Book Antiqua" w:hAnsi="Book Antiqua"/>
          <w:b/>
          <w:bCs/>
        </w:rPr>
      </w:pPr>
    </w:p>
    <w:p w:rsidR="00E40B2C" w:rsidRPr="00E40B2C" w:rsidRDefault="00E40B2C" w:rsidP="00E40B2C">
      <w:pPr>
        <w:spacing w:after="0" w:line="240" w:lineRule="auto"/>
        <w:ind w:left="720"/>
        <w:rPr>
          <w:rFonts w:ascii="Book Antiqua" w:hAnsi="Book Antiqua"/>
          <w:b/>
          <w:bCs/>
        </w:rPr>
      </w:pPr>
      <w:r>
        <w:rPr>
          <w:rFonts w:ascii="Book Antiqua" w:hAnsi="Book Antiqua"/>
          <w:b/>
          <w:bCs/>
        </w:rPr>
        <w:tab/>
      </w:r>
      <w:r>
        <w:rPr>
          <w:rFonts w:ascii="Book Antiqua" w:hAnsi="Book Antiqua"/>
          <w:b/>
          <w:bCs/>
        </w:rPr>
        <w:tab/>
      </w:r>
      <w:r>
        <w:rPr>
          <w:rFonts w:ascii="Book Antiqua" w:hAnsi="Book Antiqua"/>
          <w:b/>
          <w:bCs/>
        </w:rPr>
        <w:tab/>
      </w:r>
      <w:r>
        <w:rPr>
          <w:rFonts w:ascii="Book Antiqua" w:hAnsi="Book Antiqua"/>
          <w:b/>
          <w:bCs/>
        </w:rPr>
        <w:tab/>
      </w:r>
      <w:r>
        <w:rPr>
          <w:rFonts w:ascii="Book Antiqua" w:hAnsi="Book Antiqua"/>
          <w:b/>
          <w:bCs/>
        </w:rPr>
        <w:tab/>
      </w:r>
      <w:r>
        <w:rPr>
          <w:rFonts w:ascii="Book Antiqua" w:hAnsi="Book Antiqua"/>
          <w:b/>
          <w:bCs/>
        </w:rPr>
        <w:tab/>
      </w:r>
      <w:r>
        <w:rPr>
          <w:rFonts w:ascii="Book Antiqua" w:hAnsi="Book Antiqua"/>
          <w:b/>
          <w:bCs/>
        </w:rPr>
        <w:tab/>
      </w:r>
      <w:r>
        <w:rPr>
          <w:rFonts w:ascii="Book Antiqua" w:hAnsi="Book Antiqua"/>
          <w:b/>
          <w:bCs/>
        </w:rPr>
        <w:tab/>
        <w:t xml:space="preserve">             </w:t>
      </w:r>
      <w:r>
        <w:rPr>
          <w:rFonts w:ascii="Book Antiqua" w:hAnsi="Book Antiqua"/>
          <w:b/>
          <w:bCs/>
        </w:rPr>
        <w:tab/>
        <w:t xml:space="preserve">        </w:t>
      </w:r>
    </w:p>
    <w:p w:rsidR="00D01549" w:rsidRPr="00D01549" w:rsidRDefault="00D01549" w:rsidP="00E40B2C">
      <w:pPr>
        <w:spacing w:after="0" w:line="240" w:lineRule="auto"/>
        <w:rPr>
          <w:rFonts w:ascii="Book Antiqua" w:hAnsi="Book Antiqua"/>
          <w:b/>
          <w:sz w:val="24"/>
        </w:rPr>
      </w:pPr>
      <w:r w:rsidRPr="00D01549">
        <w:rPr>
          <w:rFonts w:ascii="Book Antiqua" w:hAnsi="Book Antiqua"/>
          <w:b/>
          <w:sz w:val="24"/>
        </w:rPr>
        <w:t xml:space="preserve">Recitals </w:t>
      </w:r>
    </w:p>
    <w:p w:rsidR="00D01549" w:rsidRDefault="00D01549" w:rsidP="00E40B2C">
      <w:pPr>
        <w:spacing w:after="0" w:line="240" w:lineRule="auto"/>
        <w:rPr>
          <w:rFonts w:ascii="Book Antiqua" w:hAnsi="Book Antiqua"/>
        </w:rPr>
      </w:pPr>
      <w:r w:rsidRPr="00D01549">
        <w:rPr>
          <w:rFonts w:ascii="Book Antiqua" w:hAnsi="Book Antiqua"/>
        </w:rPr>
        <w:t xml:space="preserve">Whereas the partners are carrying on the business of ……. Under name and style of M/s……. at in terms of deed of partnership date……………… And whereas on the request of the new partner, the partner have agreed to admit him as new partner in the partnership and in consideration of new partner contributing the sum of Rs……….. </w:t>
      </w:r>
      <w:proofErr w:type="gramStart"/>
      <w:r w:rsidRPr="00D01549">
        <w:rPr>
          <w:rFonts w:ascii="Book Antiqua" w:hAnsi="Book Antiqua"/>
        </w:rPr>
        <w:t>towards</w:t>
      </w:r>
      <w:proofErr w:type="gramEnd"/>
      <w:r w:rsidRPr="00D01549">
        <w:rPr>
          <w:rFonts w:ascii="Book Antiqua" w:hAnsi="Book Antiqua"/>
        </w:rPr>
        <w:t xml:space="preserve"> the capital of the partnership of the partners. It is mutually agreed as follows.</w:t>
      </w:r>
    </w:p>
    <w:p w:rsidR="00D01549" w:rsidRDefault="00D01549" w:rsidP="00E40B2C">
      <w:pPr>
        <w:spacing w:after="0" w:line="240" w:lineRule="auto"/>
        <w:rPr>
          <w:rFonts w:ascii="Book Antiqua" w:hAnsi="Book Antiqua"/>
        </w:rPr>
      </w:pPr>
    </w:p>
    <w:p w:rsidR="00D01549" w:rsidRPr="00D01549" w:rsidRDefault="00D01549" w:rsidP="00E40B2C">
      <w:pPr>
        <w:spacing w:after="0" w:line="240" w:lineRule="auto"/>
        <w:rPr>
          <w:b/>
          <w:sz w:val="24"/>
        </w:rPr>
      </w:pPr>
      <w:r w:rsidRPr="00D01549">
        <w:rPr>
          <w:b/>
          <w:sz w:val="24"/>
        </w:rPr>
        <w:t>Agreement supplemental to deed of partnership</w:t>
      </w:r>
    </w:p>
    <w:p w:rsidR="00D01549" w:rsidRPr="00D01549" w:rsidRDefault="00D01549" w:rsidP="00E40B2C">
      <w:pPr>
        <w:spacing w:after="0" w:line="240" w:lineRule="auto"/>
        <w:rPr>
          <w:rFonts w:ascii="Book Antiqua" w:hAnsi="Book Antiqua"/>
        </w:rPr>
      </w:pPr>
      <w:r w:rsidRPr="00D01549">
        <w:rPr>
          <w:rFonts w:ascii="Book Antiqua" w:hAnsi="Book Antiqua"/>
          <w:b/>
        </w:rPr>
        <w:t xml:space="preserve"> 1</w:t>
      </w:r>
      <w:r w:rsidRPr="00D01549">
        <w:rPr>
          <w:rFonts w:ascii="Book Antiqua" w:hAnsi="Book Antiqua"/>
        </w:rPr>
        <w:t>. This agreement is supplement to the deed of partnership dated …. Made between the said existing partners</w:t>
      </w:r>
    </w:p>
    <w:p w:rsidR="00D01549" w:rsidRPr="00D01549" w:rsidRDefault="00D01549" w:rsidP="00E40B2C">
      <w:pPr>
        <w:spacing w:after="0" w:line="240" w:lineRule="auto"/>
        <w:rPr>
          <w:rFonts w:ascii="Book Antiqua" w:hAnsi="Book Antiqua"/>
        </w:rPr>
      </w:pPr>
    </w:p>
    <w:p w:rsidR="00D01549" w:rsidRDefault="00D01549" w:rsidP="00E40B2C">
      <w:pPr>
        <w:spacing w:after="0" w:line="240" w:lineRule="auto"/>
        <w:rPr>
          <w:rFonts w:ascii="Book Antiqua" w:hAnsi="Book Antiqua"/>
        </w:rPr>
      </w:pPr>
      <w:r w:rsidRPr="00D01549">
        <w:rPr>
          <w:rFonts w:ascii="Book Antiqua" w:hAnsi="Book Antiqua"/>
        </w:rPr>
        <w:t xml:space="preserve"> Introduction of new partner</w:t>
      </w:r>
    </w:p>
    <w:p w:rsidR="00D01549" w:rsidRPr="00D01549" w:rsidRDefault="00D01549" w:rsidP="00E40B2C">
      <w:pPr>
        <w:spacing w:after="0" w:line="240" w:lineRule="auto"/>
        <w:rPr>
          <w:rFonts w:ascii="Book Antiqua" w:hAnsi="Book Antiqua"/>
        </w:rPr>
      </w:pPr>
    </w:p>
    <w:p w:rsidR="00D01549" w:rsidRDefault="00D01549" w:rsidP="00E40B2C">
      <w:pPr>
        <w:spacing w:after="0" w:line="240" w:lineRule="auto"/>
        <w:rPr>
          <w:rFonts w:ascii="Book Antiqua" w:hAnsi="Book Antiqua"/>
        </w:rPr>
      </w:pPr>
      <w:r w:rsidRPr="00D01549">
        <w:rPr>
          <w:rFonts w:ascii="Book Antiqua" w:hAnsi="Book Antiqua"/>
          <w:b/>
        </w:rPr>
        <w:t>2</w:t>
      </w:r>
      <w:r w:rsidRPr="00D01549">
        <w:rPr>
          <w:rFonts w:ascii="Book Antiqua" w:hAnsi="Book Antiqua"/>
        </w:rPr>
        <w:t>. as from the date hereof, the said new partner shall be a partner with the existing partners of the unexpired residue of the term create by and subject to the terms and conditions of the said partnership deed except in so for as the same are varied by this agreement.</w:t>
      </w:r>
    </w:p>
    <w:p w:rsidR="00D01549" w:rsidRDefault="00D01549" w:rsidP="00E40B2C">
      <w:pPr>
        <w:spacing w:after="0" w:line="240" w:lineRule="auto"/>
        <w:rPr>
          <w:rFonts w:ascii="Book Antiqua" w:hAnsi="Book Antiqua"/>
        </w:rPr>
      </w:pPr>
    </w:p>
    <w:p w:rsidR="00D01549" w:rsidRPr="00F4733B" w:rsidRDefault="00D01549" w:rsidP="00E40B2C">
      <w:pPr>
        <w:spacing w:after="0" w:line="240" w:lineRule="auto"/>
      </w:pPr>
      <w:r w:rsidRPr="00F4733B">
        <w:t>Capital</w:t>
      </w:r>
    </w:p>
    <w:p w:rsidR="00F4733B" w:rsidRDefault="00F4733B" w:rsidP="00E40B2C">
      <w:pPr>
        <w:spacing w:after="0" w:line="240" w:lineRule="auto"/>
      </w:pPr>
    </w:p>
    <w:p w:rsidR="00F4733B" w:rsidRDefault="00F4733B" w:rsidP="00E40B2C">
      <w:pPr>
        <w:spacing w:after="0" w:line="240" w:lineRule="auto"/>
        <w:rPr>
          <w:rFonts w:ascii="Book Antiqua" w:hAnsi="Book Antiqua"/>
        </w:rPr>
      </w:pPr>
      <w:r w:rsidRPr="00F4733B">
        <w:rPr>
          <w:rFonts w:ascii="Book Antiqua" w:hAnsi="Book Antiqua"/>
        </w:rPr>
        <w:t>3. The capital of the partnership shall hereafter be changed to the sum of Rs……….. Contributed by the parties hereto in equal shares and the partners shall be entitled to share the profits and bear the losses of the reconstituted partnership firm in proportion to their respective shares in the partnership.</w:t>
      </w:r>
    </w:p>
    <w:p w:rsidR="00F4733B" w:rsidRDefault="00F4733B" w:rsidP="00E40B2C">
      <w:pPr>
        <w:spacing w:after="0" w:line="240" w:lineRule="auto"/>
        <w:rPr>
          <w:rFonts w:ascii="Book Antiqua" w:hAnsi="Book Antiqua"/>
        </w:rPr>
      </w:pPr>
    </w:p>
    <w:p w:rsidR="00F4733B" w:rsidRDefault="00F4733B" w:rsidP="00E40B2C">
      <w:pPr>
        <w:spacing w:after="0" w:line="240" w:lineRule="auto"/>
        <w:rPr>
          <w:rFonts w:ascii="Book Antiqua" w:hAnsi="Book Antiqua"/>
        </w:rPr>
      </w:pPr>
      <w:r w:rsidRPr="00F4733B">
        <w:rPr>
          <w:rFonts w:ascii="Book Antiqua" w:hAnsi="Book Antiqua"/>
        </w:rPr>
        <w:t>Liability of partners for debts, etc. of old partners</w:t>
      </w:r>
    </w:p>
    <w:p w:rsidR="00F4733B" w:rsidRDefault="00F4733B" w:rsidP="00E40B2C">
      <w:pPr>
        <w:spacing w:after="0" w:line="240" w:lineRule="auto"/>
        <w:rPr>
          <w:rFonts w:ascii="Book Antiqua" w:hAnsi="Book Antiqua"/>
        </w:rPr>
      </w:pPr>
    </w:p>
    <w:p w:rsidR="00F4733B" w:rsidRDefault="00F4733B" w:rsidP="00E40B2C">
      <w:pPr>
        <w:spacing w:after="0" w:line="240" w:lineRule="auto"/>
        <w:rPr>
          <w:rFonts w:ascii="Book Antiqua" w:hAnsi="Book Antiqua"/>
        </w:rPr>
      </w:pPr>
      <w:r w:rsidRPr="00F4733B">
        <w:rPr>
          <w:rFonts w:ascii="Book Antiqua" w:hAnsi="Book Antiqua"/>
        </w:rPr>
        <w:t>4. T old patters shall be liable for the debts, liabilities and obligations of the old partnership and they shall indemnify and keep indemnified the new partner and also all the assets and rights of the reconstituted partnership firm against such</w:t>
      </w:r>
      <w:r>
        <w:rPr>
          <w:rFonts w:ascii="Book Antiqua" w:hAnsi="Book Antiqua"/>
        </w:rPr>
        <w:t xml:space="preserve"> </w:t>
      </w:r>
      <w:r w:rsidRPr="00F4733B">
        <w:rPr>
          <w:rFonts w:ascii="Book Antiqua" w:hAnsi="Book Antiqua"/>
        </w:rPr>
        <w:t>debts, liabilities and obligations and against all proceeds, costs, claims and expenses in respect thereof.</w:t>
      </w:r>
    </w:p>
    <w:p w:rsidR="00F4733B" w:rsidRDefault="00F4733B" w:rsidP="00E40B2C">
      <w:pPr>
        <w:spacing w:after="0" w:line="240" w:lineRule="auto"/>
        <w:rPr>
          <w:rFonts w:ascii="Book Antiqua" w:hAnsi="Book Antiqua"/>
        </w:rPr>
      </w:pPr>
    </w:p>
    <w:p w:rsidR="00F4733B" w:rsidRDefault="00F4733B" w:rsidP="00E40B2C">
      <w:pPr>
        <w:spacing w:after="0" w:line="240" w:lineRule="auto"/>
        <w:rPr>
          <w:rFonts w:ascii="Book Antiqua" w:hAnsi="Book Antiqua"/>
        </w:rPr>
      </w:pPr>
      <w:r w:rsidRPr="00F4733B">
        <w:rPr>
          <w:rFonts w:ascii="Book Antiqua" w:hAnsi="Book Antiqua"/>
        </w:rPr>
        <w:t>Deed of partnership to remain in force</w:t>
      </w:r>
    </w:p>
    <w:p w:rsidR="00F4733B" w:rsidRDefault="00F4733B" w:rsidP="00E40B2C">
      <w:pPr>
        <w:spacing w:after="0" w:line="240" w:lineRule="auto"/>
        <w:rPr>
          <w:rFonts w:ascii="Book Antiqua" w:hAnsi="Book Antiqua"/>
        </w:rPr>
      </w:pPr>
    </w:p>
    <w:p w:rsidR="00F4733B" w:rsidRDefault="00F4733B" w:rsidP="00E40B2C">
      <w:pPr>
        <w:spacing w:after="0" w:line="240" w:lineRule="auto"/>
        <w:rPr>
          <w:rFonts w:ascii="Book Antiqua" w:hAnsi="Book Antiqua"/>
        </w:rPr>
      </w:pPr>
      <w:r w:rsidRPr="00F4733B">
        <w:rPr>
          <w:rFonts w:ascii="Book Antiqua" w:hAnsi="Book Antiqua"/>
        </w:rPr>
        <w:t>5. Except as modified by this agreement, the said partnership deed of date….. Shall hereafter be read and construed as if the same had been executed by and between the partners and new partners hereto.</w:t>
      </w:r>
    </w:p>
    <w:p w:rsidR="00F4733B" w:rsidRDefault="00F4733B" w:rsidP="00E40B2C">
      <w:pPr>
        <w:spacing w:after="0" w:line="240" w:lineRule="auto"/>
        <w:rPr>
          <w:rFonts w:ascii="Book Antiqua" w:hAnsi="Book Antiqua"/>
        </w:rPr>
      </w:pPr>
    </w:p>
    <w:p w:rsidR="00F4733B" w:rsidRPr="00F4733B" w:rsidRDefault="00F4733B" w:rsidP="00E40B2C">
      <w:pPr>
        <w:spacing w:after="0" w:line="240" w:lineRule="auto"/>
        <w:rPr>
          <w:rFonts w:ascii="Book Antiqua" w:hAnsi="Book Antiqua"/>
          <w:b/>
        </w:rPr>
      </w:pPr>
      <w:proofErr w:type="spellStart"/>
      <w:r w:rsidRPr="00F4733B">
        <w:rPr>
          <w:rFonts w:ascii="Book Antiqua" w:hAnsi="Book Antiqua"/>
          <w:b/>
        </w:rPr>
        <w:t>Testimonium</w:t>
      </w:r>
      <w:proofErr w:type="spellEnd"/>
    </w:p>
    <w:p w:rsidR="00D01549" w:rsidRDefault="00D01549" w:rsidP="00E40B2C">
      <w:pPr>
        <w:spacing w:after="0" w:line="240" w:lineRule="auto"/>
        <w:rPr>
          <w:rFonts w:ascii="Book Antiqua" w:hAnsi="Book Antiqua"/>
        </w:rPr>
      </w:pPr>
    </w:p>
    <w:p w:rsidR="00F4733B" w:rsidRDefault="00F4733B" w:rsidP="00E40B2C">
      <w:pPr>
        <w:spacing w:after="0" w:line="240" w:lineRule="auto"/>
        <w:rPr>
          <w:rFonts w:ascii="Book Antiqua" w:hAnsi="Book Antiqua"/>
        </w:rPr>
      </w:pPr>
      <w:r w:rsidRPr="00F4733B">
        <w:rPr>
          <w:rFonts w:ascii="Book Antiqua" w:hAnsi="Book Antiqua"/>
        </w:rPr>
        <w:t>In witness whereof, the parties hereto have set and subscribed their hands, the day and year first hereinabove written</w:t>
      </w:r>
    </w:p>
    <w:p w:rsidR="00F4733B" w:rsidRPr="00F4733B" w:rsidRDefault="00F4733B" w:rsidP="00E40B2C">
      <w:pPr>
        <w:spacing w:after="0" w:line="240" w:lineRule="auto"/>
        <w:rPr>
          <w:b/>
        </w:rPr>
      </w:pPr>
      <w:r w:rsidRPr="00F4733B">
        <w:rPr>
          <w:b/>
        </w:rPr>
        <w:t>WITNESS</w:t>
      </w:r>
    </w:p>
    <w:p w:rsidR="00F4733B" w:rsidRPr="00F4733B" w:rsidRDefault="00F4733B" w:rsidP="00F4733B">
      <w:pPr>
        <w:spacing w:after="0" w:line="240" w:lineRule="auto"/>
        <w:rPr>
          <w:rFonts w:ascii="Book Antiqua" w:hAnsi="Book Antiqua"/>
        </w:rPr>
      </w:pPr>
      <w:r>
        <w:t>A_______________</w:t>
      </w:r>
      <w:r>
        <w:tab/>
      </w:r>
      <w:r>
        <w:tab/>
        <w:t xml:space="preserve"> B_______________</w:t>
      </w:r>
    </w:p>
    <w:p w:rsidR="00D01549" w:rsidRDefault="00D01549" w:rsidP="00D01549">
      <w:pPr>
        <w:spacing w:after="0" w:line="240" w:lineRule="auto"/>
        <w:ind w:left="6480" w:firstLine="720"/>
        <w:rPr>
          <w:rFonts w:ascii="Book Antiqua" w:hAnsi="Book Antiqua"/>
        </w:rPr>
      </w:pPr>
      <w:r w:rsidRPr="00EE7519">
        <w:rPr>
          <w:rFonts w:ascii="Book Antiqua" w:hAnsi="Book Antiqua"/>
          <w:b/>
          <w:bCs/>
        </w:rPr>
        <w:lastRenderedPageBreak/>
        <w:t>(10+10=20 Marks)</w:t>
      </w:r>
    </w:p>
    <w:p w:rsidR="00D01549" w:rsidRPr="00D01549" w:rsidRDefault="00D01549" w:rsidP="00E40B2C">
      <w:pPr>
        <w:spacing w:after="0" w:line="240" w:lineRule="auto"/>
        <w:rPr>
          <w:rFonts w:ascii="Book Antiqua" w:hAnsi="Book Antiqua"/>
          <w:b/>
          <w:bCs/>
        </w:rPr>
      </w:pPr>
    </w:p>
    <w:p w:rsidR="00182902" w:rsidRDefault="00182902" w:rsidP="00E40B2C">
      <w:pPr>
        <w:spacing w:after="0" w:line="240" w:lineRule="auto"/>
        <w:rPr>
          <w:rFonts w:ascii="Book Antiqua" w:hAnsi="Book Antiqua"/>
          <w:b/>
          <w:bCs/>
        </w:rPr>
      </w:pPr>
      <w:r w:rsidRPr="00E40B2C">
        <w:rPr>
          <w:rFonts w:ascii="Book Antiqua" w:hAnsi="Book Antiqua"/>
          <w:b/>
          <w:bCs/>
        </w:rPr>
        <w:t>Question No. 4.</w:t>
      </w:r>
    </w:p>
    <w:p w:rsidR="00E40B2C" w:rsidRPr="00E40B2C" w:rsidRDefault="00E40B2C" w:rsidP="00E40B2C">
      <w:pPr>
        <w:spacing w:after="0" w:line="240" w:lineRule="auto"/>
        <w:rPr>
          <w:rFonts w:ascii="Book Antiqua" w:hAnsi="Book Antiqua"/>
          <w:b/>
          <w:bCs/>
        </w:rPr>
      </w:pPr>
    </w:p>
    <w:p w:rsidR="00FE2842" w:rsidRPr="00F11ECD" w:rsidRDefault="00041EA7" w:rsidP="00E40B2C">
      <w:pPr>
        <w:rPr>
          <w:rFonts w:ascii="Book Antiqua" w:hAnsi="Book Antiqua"/>
        </w:rPr>
      </w:pPr>
      <w:r>
        <w:rPr>
          <w:rFonts w:ascii="Book Antiqua" w:hAnsi="Book Antiqua"/>
        </w:rPr>
        <w:t>Kiyani</w:t>
      </w:r>
      <w:r w:rsidR="00FE2842" w:rsidRPr="00F11ECD">
        <w:rPr>
          <w:rFonts w:ascii="Book Antiqua" w:hAnsi="Book Antiqua"/>
        </w:rPr>
        <w:t xml:space="preserve"> Industries Limited is a company listed on Karachi Stock Exchange. Its financial year ends on December 31. The final dividend for the year 2007 was approved in the AGM held on March 31, 2008.  To maintain its good payout ratio, the company declared two interim dividends of 10% and 12% in January and February 2008 respectively. The books were closed for a period of 12 days and 18 days respectively. The directors of </w:t>
      </w:r>
      <w:r>
        <w:rPr>
          <w:rFonts w:ascii="Book Antiqua" w:hAnsi="Book Antiqua"/>
        </w:rPr>
        <w:t>Kiyani</w:t>
      </w:r>
      <w:r w:rsidR="00FE2842" w:rsidRPr="00F11ECD">
        <w:rPr>
          <w:rFonts w:ascii="Book Antiqua" w:hAnsi="Book Antiqua"/>
        </w:rPr>
        <w:t xml:space="preserve"> Industries </w:t>
      </w:r>
    </w:p>
    <w:p w:rsidR="00FE2842" w:rsidRPr="00F11ECD" w:rsidRDefault="00FE2842" w:rsidP="00E40B2C">
      <w:pPr>
        <w:rPr>
          <w:rFonts w:ascii="Book Antiqua" w:hAnsi="Book Antiqua"/>
        </w:rPr>
      </w:pPr>
      <w:r w:rsidRPr="00F11ECD">
        <w:rPr>
          <w:rFonts w:ascii="Book Antiqua" w:hAnsi="Book Antiqua"/>
        </w:rPr>
        <w:t xml:space="preserve">Limited have now proposed a final dividend of 20% which is to be approved in the forthcoming AGM of the company. The directors intend to close the share transfer register from March 25, 2009 for determining shareholders entitlement for the purpose of dividend, meeting, etc.  </w:t>
      </w:r>
    </w:p>
    <w:p w:rsidR="00FE2842" w:rsidRPr="00F11ECD" w:rsidRDefault="00FE2842" w:rsidP="00E40B2C">
      <w:pPr>
        <w:rPr>
          <w:rFonts w:ascii="Book Antiqua" w:hAnsi="Book Antiqua"/>
        </w:rPr>
      </w:pPr>
      <w:r w:rsidRPr="00F11ECD">
        <w:rPr>
          <w:rFonts w:ascii="Book Antiqua" w:hAnsi="Book Antiqua"/>
        </w:rPr>
        <w:t xml:space="preserve">In the light of </w:t>
      </w:r>
      <w:r w:rsidR="00041EA7" w:rsidRPr="00F11ECD">
        <w:rPr>
          <w:rFonts w:ascii="Book Antiqua" w:hAnsi="Book Antiqua"/>
        </w:rPr>
        <w:t xml:space="preserve">Companies </w:t>
      </w:r>
      <w:r w:rsidR="00041EA7">
        <w:rPr>
          <w:rFonts w:ascii="Book Antiqua" w:hAnsi="Book Antiqua"/>
        </w:rPr>
        <w:t>Act</w:t>
      </w:r>
      <w:r w:rsidRPr="00F11ECD">
        <w:rPr>
          <w:rFonts w:ascii="Book Antiqua" w:hAnsi="Book Antiqua"/>
        </w:rPr>
        <w:t xml:space="preserve">, 1984 you are required to advise the directors as regards the following: </w:t>
      </w:r>
      <w:r w:rsidR="00E40B2C">
        <w:rPr>
          <w:rFonts w:ascii="Book Antiqua" w:hAnsi="Book Antiqua"/>
        </w:rPr>
        <w:tab/>
      </w:r>
      <w:r w:rsidR="00E40B2C">
        <w:rPr>
          <w:rFonts w:ascii="Book Antiqua" w:hAnsi="Book Antiqua"/>
        </w:rPr>
        <w:tab/>
      </w:r>
      <w:r w:rsidR="00E40B2C">
        <w:rPr>
          <w:rFonts w:ascii="Book Antiqua" w:hAnsi="Book Antiqua"/>
        </w:rPr>
        <w:tab/>
      </w:r>
      <w:r w:rsidR="00E40B2C">
        <w:rPr>
          <w:rFonts w:ascii="Book Antiqua" w:hAnsi="Book Antiqua"/>
        </w:rPr>
        <w:tab/>
      </w:r>
      <w:r w:rsidR="00E40B2C">
        <w:rPr>
          <w:rFonts w:ascii="Book Antiqua" w:hAnsi="Book Antiqua"/>
        </w:rPr>
        <w:tab/>
      </w:r>
      <w:r w:rsidR="00E40B2C">
        <w:rPr>
          <w:rFonts w:ascii="Book Antiqua" w:hAnsi="Book Antiqua"/>
        </w:rPr>
        <w:tab/>
      </w:r>
      <w:r w:rsidR="00E40B2C">
        <w:rPr>
          <w:rFonts w:ascii="Book Antiqua" w:hAnsi="Book Antiqua"/>
        </w:rPr>
        <w:tab/>
      </w:r>
      <w:r w:rsidR="00E40B2C">
        <w:rPr>
          <w:rFonts w:ascii="Book Antiqua" w:hAnsi="Book Antiqua"/>
        </w:rPr>
        <w:tab/>
      </w:r>
      <w:r w:rsidR="00E40B2C">
        <w:rPr>
          <w:rFonts w:ascii="Book Antiqua" w:hAnsi="Book Antiqua"/>
        </w:rPr>
        <w:tab/>
      </w:r>
      <w:r w:rsidR="00E40B2C">
        <w:rPr>
          <w:rFonts w:ascii="Book Antiqua" w:hAnsi="Book Antiqua"/>
        </w:rPr>
        <w:tab/>
      </w:r>
      <w:r w:rsidR="00E40B2C">
        <w:rPr>
          <w:rFonts w:ascii="Book Antiqua" w:hAnsi="Book Antiqua"/>
        </w:rPr>
        <w:tab/>
        <w:t xml:space="preserve">             </w:t>
      </w:r>
      <w:r w:rsidRPr="00F11ECD">
        <w:rPr>
          <w:rFonts w:ascii="Book Antiqua" w:hAnsi="Book Antiqua"/>
        </w:rPr>
        <w:t xml:space="preserve">The maximum period for which the books of </w:t>
      </w:r>
      <w:r w:rsidR="00041EA7">
        <w:rPr>
          <w:rFonts w:ascii="Book Antiqua" w:hAnsi="Book Antiqua"/>
        </w:rPr>
        <w:t>Kiyani</w:t>
      </w:r>
      <w:r w:rsidRPr="00F11ECD">
        <w:rPr>
          <w:rFonts w:ascii="Book Antiqua" w:hAnsi="Book Antiqua"/>
        </w:rPr>
        <w:t xml:space="preserve"> Industries Limited can be closed and the procedure that should be followed in this regard.  </w:t>
      </w:r>
    </w:p>
    <w:p w:rsidR="00FE2842" w:rsidRPr="00F11ECD" w:rsidRDefault="00FE2842" w:rsidP="00626CD1">
      <w:pPr>
        <w:pStyle w:val="ListParagraph"/>
        <w:numPr>
          <w:ilvl w:val="0"/>
          <w:numId w:val="4"/>
        </w:numPr>
        <w:rPr>
          <w:rFonts w:ascii="Book Antiqua" w:hAnsi="Book Antiqua"/>
        </w:rPr>
      </w:pPr>
      <w:r w:rsidRPr="00F11ECD">
        <w:rPr>
          <w:rFonts w:ascii="Book Antiqua" w:hAnsi="Book Antiqua"/>
        </w:rPr>
        <w:t xml:space="preserve">The last date up to which </w:t>
      </w:r>
      <w:r w:rsidR="00041EA7">
        <w:rPr>
          <w:rFonts w:ascii="Book Antiqua" w:hAnsi="Book Antiqua"/>
        </w:rPr>
        <w:t>Kiyani</w:t>
      </w:r>
      <w:r w:rsidRPr="00F11ECD">
        <w:rPr>
          <w:rFonts w:ascii="Book Antiqua" w:hAnsi="Book Antiqua"/>
        </w:rPr>
        <w:t xml:space="preserve"> Industries Limited can hold it AGM.  </w:t>
      </w:r>
    </w:p>
    <w:p w:rsidR="00182902" w:rsidRPr="00353F23" w:rsidRDefault="00FE2842" w:rsidP="00626CD1">
      <w:pPr>
        <w:pStyle w:val="ListParagraph"/>
        <w:numPr>
          <w:ilvl w:val="0"/>
          <w:numId w:val="4"/>
        </w:numPr>
        <w:rPr>
          <w:rFonts w:ascii="Book Antiqua" w:hAnsi="Book Antiqua"/>
        </w:rPr>
      </w:pPr>
      <w:r w:rsidRPr="00F11ECD">
        <w:rPr>
          <w:rFonts w:ascii="Book Antiqua" w:hAnsi="Book Antiqua"/>
        </w:rPr>
        <w:t>The procedure relating to sending of notices, annual report and audited accounts to the members and concerned authorities.</w:t>
      </w:r>
      <w:r>
        <w:rPr>
          <w:rFonts w:ascii="Book Antiqua" w:hAnsi="Book Antiqua"/>
        </w:rPr>
        <w:t xml:space="preserve">       </w:t>
      </w:r>
      <w:r w:rsidR="003E640D">
        <w:rPr>
          <w:rFonts w:ascii="Book Antiqua" w:hAnsi="Book Antiqua"/>
        </w:rPr>
        <w:t xml:space="preserve">                                                                     </w:t>
      </w:r>
      <w:r>
        <w:rPr>
          <w:rFonts w:ascii="Book Antiqua" w:hAnsi="Book Antiqua"/>
        </w:rPr>
        <w:t xml:space="preserve"> </w:t>
      </w:r>
      <w:r w:rsidR="00182902" w:rsidRPr="00EE7519">
        <w:rPr>
          <w:rFonts w:ascii="Book Antiqua" w:hAnsi="Book Antiqua"/>
          <w:b/>
          <w:bCs/>
        </w:rPr>
        <w:t>(20 Marks)</w:t>
      </w:r>
    </w:p>
    <w:p w:rsidR="00353F23" w:rsidRPr="00F11ECD" w:rsidRDefault="00353F23" w:rsidP="00353F23">
      <w:pPr>
        <w:jc w:val="both"/>
        <w:rPr>
          <w:rFonts w:ascii="Book Antiqua" w:hAnsi="Book Antiqua"/>
          <w:b/>
        </w:rPr>
      </w:pPr>
      <w:r w:rsidRPr="00F11ECD">
        <w:rPr>
          <w:rFonts w:ascii="Book Antiqua" w:hAnsi="Book Antiqua"/>
          <w:b/>
        </w:rPr>
        <w:t>Answer:-</w:t>
      </w:r>
    </w:p>
    <w:p w:rsidR="00353F23" w:rsidRPr="00F11ECD" w:rsidRDefault="00353F23" w:rsidP="00353F23">
      <w:pPr>
        <w:pStyle w:val="ListParagraph"/>
        <w:numPr>
          <w:ilvl w:val="0"/>
          <w:numId w:val="12"/>
        </w:numPr>
        <w:jc w:val="both"/>
        <w:rPr>
          <w:rFonts w:ascii="Book Antiqua" w:hAnsi="Book Antiqua"/>
        </w:rPr>
      </w:pPr>
      <w:r w:rsidRPr="00F11ECD">
        <w:rPr>
          <w:rFonts w:ascii="Book Antiqua" w:hAnsi="Book Antiqua"/>
        </w:rPr>
        <w:t xml:space="preserve">Sigma Industries can close its books for a maximum of 15 days i.e. from March 25, 2009 to April 8, 2009.  This is also in line with the listing regulations of onetime closure of 7-15 days. </w:t>
      </w:r>
    </w:p>
    <w:p w:rsidR="00353F23" w:rsidRPr="00F11ECD" w:rsidRDefault="00353F23" w:rsidP="00353F23">
      <w:pPr>
        <w:pStyle w:val="ListParagraph"/>
        <w:jc w:val="both"/>
        <w:rPr>
          <w:rFonts w:ascii="Book Antiqua" w:hAnsi="Book Antiqua"/>
        </w:rPr>
      </w:pPr>
      <w:r w:rsidRPr="00F11ECD">
        <w:rPr>
          <w:rFonts w:ascii="Book Antiqua" w:hAnsi="Book Antiqua"/>
        </w:rPr>
        <w:t>Following procedure is to be followed for closing the register of members and the share transfer register.</w:t>
      </w:r>
    </w:p>
    <w:p w:rsidR="00353F23" w:rsidRPr="00F11ECD" w:rsidRDefault="00353F23" w:rsidP="00353F23">
      <w:pPr>
        <w:pStyle w:val="ListParagraph"/>
        <w:numPr>
          <w:ilvl w:val="0"/>
          <w:numId w:val="13"/>
        </w:numPr>
        <w:jc w:val="both"/>
        <w:rPr>
          <w:rFonts w:ascii="Book Antiqua" w:hAnsi="Book Antiqua"/>
        </w:rPr>
      </w:pPr>
      <w:r w:rsidRPr="00F11ECD">
        <w:rPr>
          <w:rFonts w:ascii="Book Antiqua" w:hAnsi="Book Antiqua"/>
        </w:rPr>
        <w:t>The company shall give 21 days’ notice of book closure to Karachi Stock Exchange.</w:t>
      </w:r>
    </w:p>
    <w:p w:rsidR="00353F23" w:rsidRPr="00F11ECD" w:rsidRDefault="00353F23" w:rsidP="00353F23">
      <w:pPr>
        <w:pStyle w:val="ListParagraph"/>
        <w:numPr>
          <w:ilvl w:val="0"/>
          <w:numId w:val="13"/>
        </w:numPr>
        <w:jc w:val="both"/>
        <w:rPr>
          <w:rFonts w:ascii="Book Antiqua" w:hAnsi="Book Antiqua"/>
        </w:rPr>
      </w:pPr>
      <w:r w:rsidRPr="00F11ECD">
        <w:rPr>
          <w:rFonts w:ascii="Book Antiqua" w:hAnsi="Book Antiqua"/>
        </w:rPr>
        <w:t xml:space="preserve">At least seven days before the book closure a notice of book closure shall also be published in a newspaper having circulation in the province(s) in which the stock exchange on which the company is listed is situated and also in the province in which the registered office of the company exists. </w:t>
      </w:r>
    </w:p>
    <w:p w:rsidR="00353F23" w:rsidRPr="00F11ECD" w:rsidRDefault="00353F23" w:rsidP="00353F23">
      <w:pPr>
        <w:pStyle w:val="ListParagraph"/>
        <w:numPr>
          <w:ilvl w:val="0"/>
          <w:numId w:val="13"/>
        </w:numPr>
        <w:jc w:val="both"/>
        <w:rPr>
          <w:rFonts w:ascii="Book Antiqua" w:hAnsi="Book Antiqua"/>
        </w:rPr>
      </w:pPr>
      <w:r w:rsidRPr="00F11ECD">
        <w:rPr>
          <w:rFonts w:ascii="Book Antiqua" w:hAnsi="Book Antiqua"/>
        </w:rPr>
        <w:t xml:space="preserve">The total period of book closure should not to exceed 45 days in a year and the period of one time closure shall not exceed 30 days.  </w:t>
      </w:r>
    </w:p>
    <w:p w:rsidR="00353F23" w:rsidRPr="00F11ECD" w:rsidRDefault="00353F23" w:rsidP="00353F23">
      <w:pPr>
        <w:pStyle w:val="ListParagraph"/>
        <w:numPr>
          <w:ilvl w:val="0"/>
          <w:numId w:val="12"/>
        </w:numPr>
        <w:jc w:val="both"/>
        <w:rPr>
          <w:rFonts w:ascii="Book Antiqua" w:hAnsi="Book Antiqua"/>
        </w:rPr>
      </w:pPr>
      <w:r w:rsidRPr="00F11ECD">
        <w:rPr>
          <w:rFonts w:ascii="Book Antiqua" w:hAnsi="Book Antiqua"/>
        </w:rPr>
        <w:t xml:space="preserve">The law requires that all subsequent Annual General Meetings (AGMs) should be held once in each calendar year; within 4 months of the close of the financial year but not exceeding 15 months from the conclusion of last AGM.  So, Sigma Industries Limited can hold the AGM up to April 30th, 2009.    </w:t>
      </w:r>
    </w:p>
    <w:p w:rsidR="00353F23" w:rsidRPr="00F11ECD" w:rsidRDefault="00353F23" w:rsidP="00353F23">
      <w:pPr>
        <w:jc w:val="both"/>
        <w:rPr>
          <w:rFonts w:ascii="Book Antiqua" w:hAnsi="Book Antiqua"/>
        </w:rPr>
      </w:pPr>
      <w:r w:rsidRPr="00F11ECD">
        <w:rPr>
          <w:rFonts w:ascii="Book Antiqua" w:hAnsi="Book Antiqua"/>
        </w:rPr>
        <w:t xml:space="preserve"> (c) </w:t>
      </w:r>
    </w:p>
    <w:p w:rsidR="00353F23" w:rsidRPr="00F11ECD" w:rsidRDefault="00353F23" w:rsidP="00353F23">
      <w:pPr>
        <w:pStyle w:val="ListParagraph"/>
        <w:numPr>
          <w:ilvl w:val="0"/>
          <w:numId w:val="14"/>
        </w:numPr>
        <w:jc w:val="both"/>
        <w:rPr>
          <w:rFonts w:ascii="Book Antiqua" w:hAnsi="Book Antiqua"/>
        </w:rPr>
      </w:pPr>
      <w:r w:rsidRPr="00F11ECD">
        <w:rPr>
          <w:rFonts w:ascii="Book Antiqua" w:hAnsi="Book Antiqua"/>
        </w:rPr>
        <w:lastRenderedPageBreak/>
        <w:t>The notice of AGM   along with the copy of annual report and audited accounts would be send to all the members at their registered address at least 21 days before the meeting.</w:t>
      </w:r>
    </w:p>
    <w:p w:rsidR="00353F23" w:rsidRPr="00F11ECD" w:rsidRDefault="00353F23" w:rsidP="00353F23">
      <w:pPr>
        <w:pStyle w:val="ListParagraph"/>
        <w:numPr>
          <w:ilvl w:val="0"/>
          <w:numId w:val="14"/>
        </w:numPr>
        <w:jc w:val="both"/>
        <w:rPr>
          <w:rFonts w:ascii="Book Antiqua" w:hAnsi="Book Antiqua"/>
        </w:rPr>
      </w:pPr>
      <w:r w:rsidRPr="00F11ECD">
        <w:rPr>
          <w:rFonts w:ascii="Book Antiqua" w:hAnsi="Book Antiqua"/>
        </w:rPr>
        <w:t xml:space="preserve">Simultaneously with the dispatch of notice, five copies each of the annual report and audited accounts, one duly signed by the auditors and CEO/Director would be sending to the Commission, Stock Exchange and the Registrar. </w:t>
      </w:r>
    </w:p>
    <w:p w:rsidR="00353F23" w:rsidRPr="00F11ECD" w:rsidRDefault="00353F23" w:rsidP="00353F23">
      <w:pPr>
        <w:pStyle w:val="ListParagraph"/>
        <w:numPr>
          <w:ilvl w:val="0"/>
          <w:numId w:val="14"/>
        </w:numPr>
        <w:jc w:val="both"/>
        <w:rPr>
          <w:rFonts w:ascii="Book Antiqua" w:hAnsi="Book Antiqua"/>
        </w:rPr>
      </w:pPr>
      <w:r w:rsidRPr="00F11ECD">
        <w:rPr>
          <w:rFonts w:ascii="Book Antiqua" w:hAnsi="Book Antiqua"/>
        </w:rPr>
        <w:t xml:space="preserve">The notice of meeting shall be published at least 21 days before the meeting in two daily newspapers one English and one Urdu circulating in the province in which the stock Exchange(s) on which the company is listed exist. </w:t>
      </w:r>
    </w:p>
    <w:p w:rsidR="00353F23" w:rsidRPr="00F11ECD" w:rsidRDefault="00353F23" w:rsidP="00353F23">
      <w:pPr>
        <w:pStyle w:val="ListParagraph"/>
        <w:numPr>
          <w:ilvl w:val="0"/>
          <w:numId w:val="14"/>
        </w:numPr>
        <w:jc w:val="both"/>
        <w:rPr>
          <w:rFonts w:ascii="Book Antiqua" w:hAnsi="Book Antiqua"/>
        </w:rPr>
      </w:pPr>
      <w:r w:rsidRPr="00F11ECD">
        <w:rPr>
          <w:rFonts w:ascii="Book Antiqua" w:hAnsi="Book Antiqua"/>
        </w:rPr>
        <w:t xml:space="preserve">The copy of the notice of AGM shall be faxed to the Commission on the day of its publication. </w:t>
      </w:r>
    </w:p>
    <w:p w:rsidR="00353F23" w:rsidRPr="00F11ECD" w:rsidRDefault="00353F23" w:rsidP="00353F23">
      <w:pPr>
        <w:pStyle w:val="ListParagraph"/>
        <w:numPr>
          <w:ilvl w:val="0"/>
          <w:numId w:val="14"/>
        </w:numPr>
        <w:jc w:val="both"/>
        <w:rPr>
          <w:rFonts w:ascii="Book Antiqua" w:hAnsi="Book Antiqua"/>
        </w:rPr>
      </w:pPr>
      <w:r w:rsidRPr="00F11ECD">
        <w:rPr>
          <w:rFonts w:ascii="Book Antiqua" w:hAnsi="Book Antiqua"/>
        </w:rPr>
        <w:t>A copy of the newspaper shall also be sent to the Commission on the day of its publication.</w:t>
      </w:r>
    </w:p>
    <w:p w:rsidR="00353F23" w:rsidRPr="00353F23" w:rsidRDefault="00353F23" w:rsidP="00353F23">
      <w:pPr>
        <w:rPr>
          <w:rFonts w:ascii="Book Antiqua" w:hAnsi="Book Antiqua"/>
        </w:rPr>
      </w:pPr>
    </w:p>
    <w:p w:rsidR="00E40B2C" w:rsidRDefault="00182902" w:rsidP="00E40B2C">
      <w:pPr>
        <w:pStyle w:val="ListParagraph"/>
        <w:ind w:left="0" w:right="-138"/>
        <w:rPr>
          <w:rFonts w:ascii="Book Antiqua" w:hAnsi="Book Antiqua"/>
          <w:b/>
          <w:bCs/>
        </w:rPr>
      </w:pPr>
      <w:r w:rsidRPr="00EE7519">
        <w:rPr>
          <w:rFonts w:ascii="Book Antiqua" w:hAnsi="Book Antiqua"/>
          <w:b/>
          <w:bCs/>
        </w:rPr>
        <w:t>Question. No. 5</w:t>
      </w:r>
    </w:p>
    <w:p w:rsidR="00E40B2C" w:rsidRDefault="00E40B2C" w:rsidP="00E40B2C">
      <w:pPr>
        <w:pStyle w:val="ListParagraph"/>
        <w:ind w:left="0" w:right="-138"/>
        <w:rPr>
          <w:rFonts w:ascii="Book Antiqua" w:hAnsi="Book Antiqua"/>
          <w:b/>
          <w:bCs/>
        </w:rPr>
      </w:pPr>
    </w:p>
    <w:p w:rsidR="000B064E" w:rsidRDefault="00866C49" w:rsidP="00E40B2C">
      <w:pPr>
        <w:pStyle w:val="ListParagraph"/>
        <w:ind w:left="0" w:right="-138"/>
        <w:rPr>
          <w:rFonts w:ascii="Book Antiqua" w:hAnsi="Book Antiqua"/>
        </w:rPr>
      </w:pPr>
      <w:r w:rsidRPr="003E640D">
        <w:rPr>
          <w:rFonts w:ascii="Book Antiqua" w:hAnsi="Book Antiqua"/>
        </w:rPr>
        <w:t>What is quorum? State necessary requirements of quorum.</w:t>
      </w:r>
      <w:r w:rsidR="00E037B4" w:rsidRPr="003E640D">
        <w:rPr>
          <w:rFonts w:ascii="Book Antiqua" w:hAnsi="Book Antiqua"/>
        </w:rPr>
        <w:t xml:space="preserve"> </w:t>
      </w:r>
    </w:p>
    <w:p w:rsidR="000B064E" w:rsidRPr="00AD4517" w:rsidRDefault="00AD4517" w:rsidP="00E40B2C">
      <w:pPr>
        <w:pStyle w:val="ListParagraph"/>
        <w:ind w:left="0" w:right="-138"/>
        <w:rPr>
          <w:rFonts w:ascii="Book Antiqua" w:hAnsi="Book Antiqua"/>
          <w:b/>
          <w:sz w:val="28"/>
        </w:rPr>
      </w:pPr>
      <w:r>
        <w:rPr>
          <w:rFonts w:ascii="Book Antiqua" w:hAnsi="Book Antiqua"/>
          <w:b/>
          <w:sz w:val="28"/>
        </w:rPr>
        <w:t>Answer:</w:t>
      </w:r>
    </w:p>
    <w:p w:rsidR="000B064E" w:rsidRDefault="000B064E" w:rsidP="00E40B2C">
      <w:pPr>
        <w:pStyle w:val="ListParagraph"/>
        <w:ind w:left="0" w:right="-138"/>
        <w:rPr>
          <w:rFonts w:ascii="Book Antiqua" w:hAnsi="Book Antiqua"/>
        </w:rPr>
      </w:pPr>
      <w:r w:rsidRPr="000B064E">
        <w:rPr>
          <w:rFonts w:ascii="Book Antiqua" w:hAnsi="Book Antiqua"/>
        </w:rPr>
        <w:t>Quorum:-</w:t>
      </w:r>
    </w:p>
    <w:p w:rsidR="000B064E" w:rsidRDefault="000B064E" w:rsidP="00E40B2C">
      <w:pPr>
        <w:pStyle w:val="ListParagraph"/>
        <w:ind w:left="0" w:right="-138"/>
        <w:rPr>
          <w:rFonts w:ascii="Book Antiqua" w:hAnsi="Book Antiqua"/>
        </w:rPr>
      </w:pPr>
      <w:r w:rsidRPr="000B064E">
        <w:rPr>
          <w:rFonts w:ascii="Book Antiqua" w:hAnsi="Book Antiqua"/>
        </w:rPr>
        <w:sym w:font="Symbol" w:char="F0B7"/>
      </w:r>
      <w:r w:rsidRPr="000B064E">
        <w:rPr>
          <w:rFonts w:ascii="Book Antiqua" w:hAnsi="Book Antiqua"/>
        </w:rPr>
        <w:t xml:space="preserve"> Quorum is the presence of minimum number of members for a valid meeting. </w:t>
      </w:r>
    </w:p>
    <w:p w:rsidR="000B064E" w:rsidRDefault="000B064E" w:rsidP="00E40B2C">
      <w:pPr>
        <w:pStyle w:val="ListParagraph"/>
        <w:ind w:left="0" w:right="-138"/>
        <w:rPr>
          <w:rFonts w:ascii="Book Antiqua" w:hAnsi="Book Antiqua"/>
        </w:rPr>
      </w:pPr>
      <w:r w:rsidRPr="000B064E">
        <w:rPr>
          <w:rFonts w:ascii="Book Antiqua" w:hAnsi="Book Antiqua"/>
        </w:rPr>
        <w:sym w:font="Symbol" w:char="F0B7"/>
      </w:r>
      <w:r w:rsidRPr="000B064E">
        <w:rPr>
          <w:rFonts w:ascii="Book Antiqua" w:hAnsi="Book Antiqua"/>
        </w:rPr>
        <w:t xml:space="preserve"> No business can be transacted without effective quorum present in that general meeting. </w:t>
      </w:r>
    </w:p>
    <w:p w:rsidR="000B064E" w:rsidRDefault="000B064E" w:rsidP="00E40B2C">
      <w:pPr>
        <w:pStyle w:val="ListParagraph"/>
        <w:ind w:left="0" w:right="-138"/>
        <w:rPr>
          <w:rFonts w:ascii="Book Antiqua" w:hAnsi="Book Antiqua"/>
        </w:rPr>
      </w:pPr>
      <w:r w:rsidRPr="000B064E">
        <w:rPr>
          <w:rFonts w:ascii="Book Antiqua" w:hAnsi="Book Antiqua"/>
        </w:rPr>
        <w:sym w:font="Symbol" w:char="F0B7"/>
      </w:r>
      <w:r w:rsidRPr="000B064E">
        <w:rPr>
          <w:rFonts w:ascii="Book Antiqua" w:hAnsi="Book Antiqua"/>
        </w:rPr>
        <w:t xml:space="preserve"> The quorum of a general meeting given as under:</w:t>
      </w:r>
    </w:p>
    <w:p w:rsidR="000B064E" w:rsidRDefault="000B064E" w:rsidP="00E40B2C">
      <w:pPr>
        <w:pStyle w:val="ListParagraph"/>
        <w:ind w:left="0" w:right="-138"/>
        <w:rPr>
          <w:rFonts w:ascii="Book Antiqua" w:hAnsi="Book Antiqua"/>
        </w:rPr>
      </w:pPr>
    </w:p>
    <w:p w:rsidR="000B064E" w:rsidRDefault="000B064E" w:rsidP="00E40B2C">
      <w:pPr>
        <w:pStyle w:val="ListParagraph"/>
        <w:ind w:left="0" w:right="-138"/>
        <w:rPr>
          <w:rFonts w:ascii="Book Antiqua" w:hAnsi="Book Antiqua"/>
        </w:rPr>
      </w:pPr>
      <w:r w:rsidRPr="00225FAE">
        <w:rPr>
          <w:rFonts w:ascii="Book Antiqua" w:hAnsi="Book Antiqua"/>
          <w:b/>
          <w:sz w:val="28"/>
        </w:rPr>
        <w:t>a.</w:t>
      </w:r>
      <w:r w:rsidRPr="00225FAE">
        <w:rPr>
          <w:rFonts w:ascii="Book Antiqua" w:hAnsi="Book Antiqua"/>
          <w:sz w:val="28"/>
        </w:rPr>
        <w:t xml:space="preserve"> </w:t>
      </w:r>
      <w:r w:rsidRPr="00225FAE">
        <w:rPr>
          <w:rFonts w:ascii="Book Antiqua" w:hAnsi="Book Antiqua"/>
          <w:b/>
        </w:rPr>
        <w:t>Public Listed Company</w:t>
      </w:r>
      <w:r w:rsidRPr="000B064E">
        <w:rPr>
          <w:rFonts w:ascii="Book Antiqua" w:hAnsi="Book Antiqua"/>
        </w:rPr>
        <w:t>. 10 members present personally representing not less than twenty-five per cent. Of the total voting power either of their own account or as proxies or higher number provided in Articles of Association</w:t>
      </w:r>
      <w:r w:rsidR="00AB6D37">
        <w:rPr>
          <w:rFonts w:ascii="Book Antiqua" w:hAnsi="Book Antiqua"/>
        </w:rPr>
        <w:t>.</w:t>
      </w:r>
    </w:p>
    <w:p w:rsidR="00225FAE" w:rsidRDefault="00225FAE" w:rsidP="00E40B2C">
      <w:pPr>
        <w:pStyle w:val="ListParagraph"/>
        <w:ind w:left="0" w:right="-138"/>
        <w:rPr>
          <w:rFonts w:ascii="Book Antiqua" w:hAnsi="Book Antiqua"/>
        </w:rPr>
      </w:pPr>
    </w:p>
    <w:p w:rsidR="00225FAE" w:rsidRDefault="00225FAE" w:rsidP="00E40B2C">
      <w:pPr>
        <w:pStyle w:val="ListParagraph"/>
        <w:ind w:left="0" w:right="-138"/>
        <w:rPr>
          <w:rFonts w:ascii="Book Antiqua" w:hAnsi="Book Antiqua"/>
        </w:rPr>
      </w:pPr>
      <w:proofErr w:type="gramStart"/>
      <w:r w:rsidRPr="00225FAE">
        <w:rPr>
          <w:rFonts w:ascii="Book Antiqua" w:hAnsi="Book Antiqua"/>
          <w:b/>
          <w:sz w:val="24"/>
        </w:rPr>
        <w:t>b</w:t>
      </w:r>
      <w:r w:rsidRPr="00225FAE">
        <w:rPr>
          <w:rFonts w:ascii="Book Antiqua" w:hAnsi="Book Antiqua"/>
        </w:rPr>
        <w:t xml:space="preserve">. </w:t>
      </w:r>
      <w:r w:rsidRPr="00225FAE">
        <w:rPr>
          <w:rFonts w:ascii="Book Antiqua" w:hAnsi="Book Antiqua"/>
          <w:b/>
        </w:rPr>
        <w:t>Single</w:t>
      </w:r>
      <w:proofErr w:type="gramEnd"/>
      <w:r w:rsidRPr="00225FAE">
        <w:rPr>
          <w:rFonts w:ascii="Book Antiqua" w:hAnsi="Book Antiqua"/>
          <w:b/>
        </w:rPr>
        <w:t xml:space="preserve"> Member Company</w:t>
      </w:r>
      <w:r w:rsidRPr="00225FAE">
        <w:rPr>
          <w:rFonts w:ascii="Book Antiqua" w:hAnsi="Book Antiqua"/>
        </w:rPr>
        <w:t xml:space="preserve">. Single member present in person or by proxy. Company secretary shall also be present to constitute a meeting. Company Secretary cannot be appointed proxy of single member. </w:t>
      </w:r>
    </w:p>
    <w:p w:rsidR="00225FAE" w:rsidRDefault="00225FAE" w:rsidP="00E40B2C">
      <w:pPr>
        <w:pStyle w:val="ListParagraph"/>
        <w:ind w:left="0" w:right="-138"/>
        <w:rPr>
          <w:rFonts w:ascii="Book Antiqua" w:hAnsi="Book Antiqua"/>
        </w:rPr>
      </w:pPr>
    </w:p>
    <w:p w:rsidR="00225FAE" w:rsidRPr="00225FAE" w:rsidRDefault="00225FAE" w:rsidP="00E40B2C">
      <w:pPr>
        <w:pStyle w:val="ListParagraph"/>
        <w:ind w:left="0" w:right="-138"/>
        <w:rPr>
          <w:rFonts w:ascii="Book Antiqua" w:hAnsi="Book Antiqua"/>
        </w:rPr>
      </w:pPr>
      <w:proofErr w:type="gramStart"/>
      <w:r w:rsidRPr="00225FAE">
        <w:rPr>
          <w:rFonts w:ascii="Book Antiqua" w:hAnsi="Book Antiqua"/>
          <w:b/>
          <w:sz w:val="28"/>
        </w:rPr>
        <w:t>c</w:t>
      </w:r>
      <w:proofErr w:type="gramEnd"/>
      <w:r w:rsidRPr="00225FAE">
        <w:rPr>
          <w:rFonts w:ascii="Book Antiqua" w:hAnsi="Book Antiqua"/>
        </w:rPr>
        <w:t xml:space="preserve">. </w:t>
      </w:r>
      <w:r w:rsidRPr="00225FAE">
        <w:rPr>
          <w:rFonts w:ascii="Book Antiqua" w:hAnsi="Book Antiqua"/>
          <w:b/>
        </w:rPr>
        <w:t>Other Company (Non-listed public/private Company</w:t>
      </w:r>
      <w:r w:rsidRPr="00225FAE">
        <w:rPr>
          <w:rFonts w:ascii="Book Antiqua" w:hAnsi="Book Antiqua"/>
        </w:rPr>
        <w:t>). 2 members present personally representing not less than twenty-five per cent. Of the total voting power either of their own account or as proxies or higher number provided in Articles of Association.</w:t>
      </w:r>
    </w:p>
    <w:p w:rsidR="00AB6D37" w:rsidRDefault="00AB6D37" w:rsidP="00E40B2C">
      <w:pPr>
        <w:pStyle w:val="ListParagraph"/>
        <w:ind w:left="0" w:right="-138"/>
        <w:rPr>
          <w:rFonts w:ascii="Book Antiqua" w:hAnsi="Book Antiqua"/>
        </w:rPr>
      </w:pPr>
    </w:p>
    <w:p w:rsidR="00AB6D37" w:rsidRDefault="00AB6D37" w:rsidP="00626CD1">
      <w:pPr>
        <w:pStyle w:val="ListParagraph"/>
        <w:numPr>
          <w:ilvl w:val="0"/>
          <w:numId w:val="7"/>
        </w:numPr>
        <w:ind w:right="-138"/>
        <w:rPr>
          <w:rFonts w:ascii="Book Antiqua" w:hAnsi="Book Antiqua"/>
        </w:rPr>
      </w:pPr>
      <w:r w:rsidRPr="00AB6D37">
        <w:rPr>
          <w:rFonts w:ascii="Book Antiqua" w:hAnsi="Book Antiqua"/>
        </w:rPr>
        <w:t>General meeting is required to be transacted in presence of quorum only. If quorum is not present within half-an-hour from the time appointed for the meeting, the meeting, if called upon the meeting, the meeting, if called upon the requisition of members, is dissolved sine die and if called by directors, stands adjourned to the same day in the next week at the same time and place.</w:t>
      </w:r>
    </w:p>
    <w:p w:rsidR="00AB6D37" w:rsidRDefault="00AB6D37" w:rsidP="00AB6D37">
      <w:pPr>
        <w:ind w:right="-138"/>
        <w:rPr>
          <w:rFonts w:ascii="Book Antiqua" w:hAnsi="Book Antiqua"/>
        </w:rPr>
      </w:pPr>
    </w:p>
    <w:p w:rsidR="00AB6D37" w:rsidRPr="00AB6D37" w:rsidRDefault="00AB6D37" w:rsidP="00AB6D37">
      <w:pPr>
        <w:ind w:right="-138"/>
        <w:rPr>
          <w:rFonts w:ascii="Book Antiqua" w:hAnsi="Book Antiqua"/>
        </w:rPr>
      </w:pPr>
    </w:p>
    <w:p w:rsidR="00AB6D37" w:rsidRDefault="00AB6D37" w:rsidP="00626CD1">
      <w:pPr>
        <w:pStyle w:val="ListParagraph"/>
        <w:numPr>
          <w:ilvl w:val="0"/>
          <w:numId w:val="8"/>
        </w:numPr>
        <w:ind w:right="-138"/>
        <w:rPr>
          <w:rFonts w:ascii="Book Antiqua" w:hAnsi="Book Antiqua"/>
        </w:rPr>
      </w:pPr>
      <w:r w:rsidRPr="00AB6D37">
        <w:rPr>
          <w:rFonts w:ascii="Book Antiqua" w:hAnsi="Book Antiqua"/>
        </w:rPr>
        <w:t>If again quorum is not present at the adjourned meeting within half-an-hour from the time appointed for the meeting, the members present, being not less than two, shall be a quorum, unless</w:t>
      </w:r>
      <w:r>
        <w:rPr>
          <w:rFonts w:ascii="Book Antiqua" w:hAnsi="Book Antiqua"/>
        </w:rPr>
        <w:t xml:space="preserve"> the articles provide otherwise.</w:t>
      </w:r>
    </w:p>
    <w:p w:rsidR="00AB6D37" w:rsidRPr="00AB6D37" w:rsidRDefault="00AB6D37" w:rsidP="00AB6D37">
      <w:pPr>
        <w:pStyle w:val="ListParagraph"/>
        <w:ind w:left="780" w:right="-138"/>
        <w:rPr>
          <w:rFonts w:ascii="Book Antiqua" w:hAnsi="Book Antiqua"/>
        </w:rPr>
      </w:pPr>
    </w:p>
    <w:p w:rsidR="00AB6D37" w:rsidRDefault="00AB6D37" w:rsidP="00626CD1">
      <w:pPr>
        <w:pStyle w:val="ListParagraph"/>
        <w:numPr>
          <w:ilvl w:val="0"/>
          <w:numId w:val="9"/>
        </w:numPr>
        <w:ind w:right="-138"/>
        <w:rPr>
          <w:rFonts w:ascii="Book Antiqua" w:hAnsi="Book Antiqua"/>
        </w:rPr>
      </w:pPr>
      <w:r w:rsidRPr="00AB6D37">
        <w:rPr>
          <w:rFonts w:ascii="Book Antiqua" w:hAnsi="Book Antiqua"/>
        </w:rPr>
        <w:t>If cannot be presumed that quorum of single member company shall not be present. He shall be either present or absent. His presence can be made through proxy.</w:t>
      </w:r>
    </w:p>
    <w:p w:rsidR="00AB6D37" w:rsidRPr="00AB6D37" w:rsidRDefault="00AB6D37" w:rsidP="00AB6D37">
      <w:pPr>
        <w:pStyle w:val="ListParagraph"/>
        <w:ind w:left="1500" w:right="-138"/>
        <w:rPr>
          <w:rFonts w:ascii="Book Antiqua" w:hAnsi="Book Antiqua"/>
        </w:rPr>
      </w:pPr>
    </w:p>
    <w:p w:rsidR="00AB6D37" w:rsidRPr="00AB6D37" w:rsidRDefault="00AB6D37" w:rsidP="00626CD1">
      <w:pPr>
        <w:pStyle w:val="ListParagraph"/>
        <w:numPr>
          <w:ilvl w:val="0"/>
          <w:numId w:val="10"/>
        </w:numPr>
        <w:ind w:right="-138"/>
        <w:rPr>
          <w:rFonts w:ascii="Book Antiqua" w:hAnsi="Book Antiqua"/>
        </w:rPr>
      </w:pPr>
      <w:r w:rsidRPr="00225FAE">
        <w:rPr>
          <w:rFonts w:ascii="Book Antiqua" w:hAnsi="Book Antiqua"/>
          <w:b/>
        </w:rPr>
        <w:t>Presumption of Quorum</w:t>
      </w:r>
      <w:r w:rsidRPr="00AB6D37">
        <w:rPr>
          <w:rFonts w:ascii="Book Antiqua" w:hAnsi="Book Antiqua"/>
        </w:rPr>
        <w:t>: A quorum will always be presumed, unless it is questioned at the meeting or the records show that a quorum was not, in fact, present.</w:t>
      </w:r>
    </w:p>
    <w:p w:rsidR="00AB6D37" w:rsidRDefault="00AB6D37" w:rsidP="00626CD1">
      <w:pPr>
        <w:pStyle w:val="ListParagraph"/>
        <w:numPr>
          <w:ilvl w:val="0"/>
          <w:numId w:val="11"/>
        </w:numPr>
        <w:ind w:right="-138"/>
        <w:rPr>
          <w:rFonts w:ascii="Book Antiqua" w:hAnsi="Book Antiqua"/>
        </w:rPr>
      </w:pPr>
      <w:r w:rsidRPr="00225FAE">
        <w:rPr>
          <w:rFonts w:ascii="Book Antiqua" w:hAnsi="Book Antiqua"/>
          <w:b/>
        </w:rPr>
        <w:t>Presence of Representative of Corporate Bodies, Government etc. as Quorum</w:t>
      </w:r>
      <w:r w:rsidRPr="00AB6D37">
        <w:rPr>
          <w:rFonts w:ascii="Book Antiqua" w:hAnsi="Book Antiqua"/>
        </w:rPr>
        <w:t>: A presence of representative of corporate bodies, trusts, federal or provincial governments etc. is treated ‘presence in person’ for the purpose of quorum.</w:t>
      </w:r>
    </w:p>
    <w:p w:rsidR="00225FAE" w:rsidRDefault="00225FAE" w:rsidP="00225FAE">
      <w:pPr>
        <w:pStyle w:val="ListParagraph"/>
        <w:ind w:right="-138"/>
        <w:rPr>
          <w:rFonts w:ascii="Book Antiqua" w:hAnsi="Book Antiqua"/>
        </w:rPr>
      </w:pPr>
      <w:r w:rsidRPr="00225FAE">
        <w:rPr>
          <w:rFonts w:ascii="Book Antiqua" w:hAnsi="Book Antiqua"/>
          <w:b/>
        </w:rPr>
        <w:t>Requirements as to quorum</w:t>
      </w:r>
      <w:r w:rsidRPr="00225FAE">
        <w:rPr>
          <w:rFonts w:ascii="Book Antiqua" w:hAnsi="Book Antiqua"/>
        </w:rPr>
        <w:t>: - If no quorum is present, then there is no meeting and the proceedings are invalid.</w:t>
      </w:r>
    </w:p>
    <w:p w:rsidR="00225FAE" w:rsidRDefault="00225FAE" w:rsidP="00225FAE">
      <w:pPr>
        <w:pStyle w:val="ListParagraph"/>
        <w:ind w:right="-138"/>
        <w:rPr>
          <w:rFonts w:ascii="Book Antiqua" w:hAnsi="Book Antiqua"/>
        </w:rPr>
      </w:pPr>
    </w:p>
    <w:p w:rsidR="00AB6D37" w:rsidRDefault="00225FAE" w:rsidP="00225FAE">
      <w:pPr>
        <w:pStyle w:val="ListParagraph"/>
        <w:ind w:right="-138"/>
        <w:rPr>
          <w:rFonts w:ascii="Book Antiqua" w:hAnsi="Book Antiqua"/>
        </w:rPr>
      </w:pPr>
      <w:r w:rsidRPr="00225FAE">
        <w:rPr>
          <w:rFonts w:ascii="Book Antiqua" w:hAnsi="Book Antiqua"/>
          <w:b/>
        </w:rPr>
        <w:t>Presence of quorum at the time of decision</w:t>
      </w:r>
      <w:r w:rsidRPr="00225FAE">
        <w:rPr>
          <w:rFonts w:ascii="Book Antiqua" w:hAnsi="Book Antiqua"/>
        </w:rPr>
        <w:t>: - It must be a “quorum of effective members, i.e., members qualified to take part in and to decide upon questions brought before the meeting” and such a quorum must be present when such questions are being decided; merely being present at the beginning of a meeting is not sufficient.</w:t>
      </w:r>
    </w:p>
    <w:p w:rsidR="00225FAE" w:rsidRDefault="00225FAE" w:rsidP="00225FAE">
      <w:pPr>
        <w:pStyle w:val="ListParagraph"/>
        <w:ind w:right="-138"/>
        <w:rPr>
          <w:rFonts w:ascii="Book Antiqua" w:hAnsi="Book Antiqua"/>
        </w:rPr>
      </w:pPr>
      <w:r w:rsidRPr="00225FAE">
        <w:rPr>
          <w:rFonts w:ascii="Book Antiqua" w:hAnsi="Book Antiqua"/>
          <w:b/>
        </w:rPr>
        <w:t>Third Parties not affected for want of quorum</w:t>
      </w:r>
      <w:proofErr w:type="gramStart"/>
      <w:r w:rsidRPr="00225FAE">
        <w:rPr>
          <w:rFonts w:ascii="Book Antiqua" w:hAnsi="Book Antiqua"/>
        </w:rPr>
        <w:t>.-</w:t>
      </w:r>
      <w:proofErr w:type="gramEnd"/>
      <w:r w:rsidRPr="00225FAE">
        <w:rPr>
          <w:rFonts w:ascii="Book Antiqua" w:hAnsi="Book Antiqua"/>
        </w:rPr>
        <w:t xml:space="preserve"> If there be any irregularity as to quorum, third parties without notice will not be affected.</w:t>
      </w:r>
    </w:p>
    <w:p w:rsidR="00225FAE" w:rsidRDefault="00225FAE" w:rsidP="00225FAE">
      <w:pPr>
        <w:pStyle w:val="ListParagraph"/>
        <w:ind w:right="-138"/>
        <w:rPr>
          <w:rFonts w:ascii="Book Antiqua" w:hAnsi="Book Antiqua"/>
        </w:rPr>
      </w:pPr>
      <w:r w:rsidRPr="00225FAE">
        <w:rPr>
          <w:rFonts w:ascii="Book Antiqua" w:hAnsi="Book Antiqua"/>
          <w:b/>
        </w:rPr>
        <w:t>Quorum and single member meeting</w:t>
      </w:r>
      <w:proofErr w:type="gramStart"/>
      <w:r w:rsidRPr="00225FAE">
        <w:rPr>
          <w:rFonts w:ascii="Book Antiqua" w:hAnsi="Book Antiqua"/>
        </w:rPr>
        <w:t>.-</w:t>
      </w:r>
      <w:proofErr w:type="gramEnd"/>
      <w:r w:rsidRPr="00225FAE">
        <w:rPr>
          <w:rFonts w:ascii="Book Antiqua" w:hAnsi="Book Antiqua"/>
        </w:rPr>
        <w:t xml:space="preserve"> The “meeting” literally means a coming together of two or more persons and generally more than one person sill be necessary to constitute a meeting. A single member even though he may hold many proxies does not constitute a meeting, except when otherwise provided in the Act. They do not enable the minority be absenting themselves from the meetings permanently to frustrate the wishes of the majority.</w:t>
      </w:r>
    </w:p>
    <w:p w:rsidR="00225FAE" w:rsidRDefault="00225FAE" w:rsidP="00225FAE">
      <w:pPr>
        <w:pStyle w:val="ListParagraph"/>
        <w:ind w:right="-138"/>
        <w:rPr>
          <w:rFonts w:ascii="Book Antiqua" w:hAnsi="Book Antiqua"/>
        </w:rPr>
      </w:pPr>
    </w:p>
    <w:p w:rsidR="00225FAE" w:rsidRDefault="00225FAE" w:rsidP="00225FAE">
      <w:pPr>
        <w:pStyle w:val="ListParagraph"/>
        <w:ind w:right="-138"/>
        <w:rPr>
          <w:rFonts w:ascii="Book Antiqua" w:hAnsi="Book Antiqua"/>
        </w:rPr>
      </w:pPr>
      <w:r w:rsidRPr="00225FAE">
        <w:rPr>
          <w:rFonts w:ascii="Book Antiqua" w:hAnsi="Book Antiqua"/>
          <w:b/>
        </w:rPr>
        <w:t>Quorum of members entitled to vote</w:t>
      </w:r>
      <w:r w:rsidRPr="00225FAE">
        <w:rPr>
          <w:rFonts w:ascii="Book Antiqua" w:hAnsi="Book Antiqua"/>
        </w:rPr>
        <w:t xml:space="preserve">. Preference shareholders cannot, therefore, be counted as members for determining quorum except in respect of items of business, if any, where they have right to vote under the Ordinance. </w:t>
      </w:r>
    </w:p>
    <w:p w:rsidR="00225FAE" w:rsidRPr="00225FAE" w:rsidRDefault="00225FAE" w:rsidP="00225FAE">
      <w:pPr>
        <w:pStyle w:val="ListParagraph"/>
        <w:ind w:right="-138"/>
        <w:rPr>
          <w:rFonts w:ascii="Book Antiqua" w:hAnsi="Book Antiqua"/>
        </w:rPr>
      </w:pPr>
      <w:r w:rsidRPr="00225FAE">
        <w:rPr>
          <w:rFonts w:ascii="Book Antiqua" w:hAnsi="Book Antiqua"/>
          <w:b/>
        </w:rPr>
        <w:t>Adjourned for want of quorum</w:t>
      </w:r>
      <w:r w:rsidRPr="00225FAE">
        <w:rPr>
          <w:rFonts w:ascii="Book Antiqua" w:hAnsi="Book Antiqua"/>
        </w:rPr>
        <w:t>: - The provision applies only to meeting which are adjourned for want of quorum and not to meetings adjourned by the Chairman with the consent of members.</w:t>
      </w:r>
    </w:p>
    <w:p w:rsidR="00B320D6" w:rsidRPr="00EE7519" w:rsidRDefault="00E40B2C" w:rsidP="00E40B2C">
      <w:pPr>
        <w:pStyle w:val="ListParagraph"/>
        <w:ind w:left="0" w:right="-138"/>
        <w:rPr>
          <w:rFonts w:ascii="Book Antiqua" w:hAnsi="Book Antiqua"/>
          <w:b/>
          <w:bCs/>
        </w:rPr>
      </w:pPr>
      <w:r>
        <w:rPr>
          <w:rFonts w:ascii="Book Antiqua" w:hAnsi="Book Antiqua"/>
        </w:rPr>
        <w:tab/>
      </w:r>
      <w:r>
        <w:rPr>
          <w:rFonts w:ascii="Book Antiqua" w:hAnsi="Book Antiqua"/>
        </w:rPr>
        <w:tab/>
      </w:r>
      <w:r>
        <w:rPr>
          <w:rFonts w:ascii="Book Antiqua" w:hAnsi="Book Antiqua"/>
        </w:rPr>
        <w:tab/>
        <w:t xml:space="preserve">      </w:t>
      </w:r>
      <w:r w:rsidR="00225FAE">
        <w:rPr>
          <w:rFonts w:ascii="Book Antiqua" w:hAnsi="Book Antiqua"/>
        </w:rPr>
        <w:tab/>
      </w:r>
      <w:r w:rsidR="00225FAE">
        <w:rPr>
          <w:rFonts w:ascii="Book Antiqua" w:hAnsi="Book Antiqua"/>
        </w:rPr>
        <w:tab/>
      </w:r>
      <w:r w:rsidR="00225FAE">
        <w:rPr>
          <w:rFonts w:ascii="Book Antiqua" w:hAnsi="Book Antiqua"/>
        </w:rPr>
        <w:tab/>
      </w:r>
      <w:r w:rsidR="00225FAE">
        <w:rPr>
          <w:rFonts w:ascii="Book Antiqua" w:hAnsi="Book Antiqua"/>
        </w:rPr>
        <w:tab/>
      </w:r>
      <w:r w:rsidR="00225FAE">
        <w:rPr>
          <w:rFonts w:ascii="Book Antiqua" w:hAnsi="Book Antiqua"/>
        </w:rPr>
        <w:tab/>
      </w:r>
      <w:r w:rsidR="00225FAE">
        <w:rPr>
          <w:rFonts w:ascii="Book Antiqua" w:hAnsi="Book Antiqua"/>
        </w:rPr>
        <w:tab/>
      </w:r>
      <w:r w:rsidR="00225FAE">
        <w:rPr>
          <w:rFonts w:ascii="Book Antiqua" w:hAnsi="Book Antiqua"/>
        </w:rPr>
        <w:tab/>
      </w:r>
      <w:r>
        <w:rPr>
          <w:rFonts w:ascii="Book Antiqua" w:hAnsi="Book Antiqua"/>
        </w:rPr>
        <w:t xml:space="preserve">    </w:t>
      </w:r>
      <w:r w:rsidR="00BC730F" w:rsidRPr="00EE7519">
        <w:rPr>
          <w:rFonts w:ascii="Book Antiqua" w:hAnsi="Book Antiqua"/>
          <w:b/>
          <w:bCs/>
        </w:rPr>
        <w:t>(20 Marks)</w:t>
      </w:r>
    </w:p>
    <w:p w:rsidR="00E40B2C" w:rsidRDefault="00E40B2C" w:rsidP="00E40B2C">
      <w:pPr>
        <w:pStyle w:val="ListParagraph"/>
        <w:ind w:left="0" w:right="-138"/>
        <w:rPr>
          <w:rFonts w:ascii="Book Antiqua" w:hAnsi="Book Antiqua"/>
          <w:b/>
          <w:bCs/>
        </w:rPr>
      </w:pPr>
    </w:p>
    <w:p w:rsidR="00E40B2C" w:rsidRDefault="00E40B2C" w:rsidP="00E40B2C">
      <w:pPr>
        <w:pStyle w:val="ListParagraph"/>
        <w:ind w:left="0" w:right="-138"/>
        <w:rPr>
          <w:rFonts w:ascii="Book Antiqua" w:hAnsi="Book Antiqua"/>
          <w:b/>
          <w:bCs/>
        </w:rPr>
      </w:pPr>
    </w:p>
    <w:p w:rsidR="00650B81" w:rsidRDefault="00650B81" w:rsidP="00E40B2C">
      <w:pPr>
        <w:pStyle w:val="ListParagraph"/>
        <w:ind w:left="0" w:right="-138"/>
        <w:rPr>
          <w:rFonts w:ascii="Book Antiqua" w:hAnsi="Book Antiqua"/>
          <w:b/>
          <w:bCs/>
        </w:rPr>
      </w:pPr>
      <w:r w:rsidRPr="00EE7519">
        <w:rPr>
          <w:rFonts w:ascii="Book Antiqua" w:hAnsi="Book Antiqua"/>
          <w:b/>
          <w:bCs/>
        </w:rPr>
        <w:t>Question No. 6</w:t>
      </w:r>
    </w:p>
    <w:p w:rsidR="00E40B2C" w:rsidRPr="00EE7519" w:rsidRDefault="00E40B2C" w:rsidP="00E40B2C">
      <w:pPr>
        <w:pStyle w:val="ListParagraph"/>
        <w:ind w:left="0" w:right="-138"/>
        <w:rPr>
          <w:rFonts w:ascii="Book Antiqua" w:hAnsi="Book Antiqua"/>
          <w:b/>
          <w:bCs/>
        </w:rPr>
      </w:pPr>
    </w:p>
    <w:p w:rsidR="004B1264" w:rsidRPr="00EE7519" w:rsidRDefault="00866C49" w:rsidP="00E40B2C">
      <w:pPr>
        <w:pStyle w:val="ListParagraph"/>
        <w:ind w:left="0" w:right="-138"/>
        <w:rPr>
          <w:rFonts w:ascii="Book Antiqua" w:hAnsi="Book Antiqua"/>
        </w:rPr>
      </w:pPr>
      <w:r>
        <w:rPr>
          <w:rFonts w:ascii="Book Antiqua" w:hAnsi="Book Antiqua"/>
        </w:rPr>
        <w:t>Answer the following:-</w:t>
      </w:r>
    </w:p>
    <w:p w:rsidR="00DA4187" w:rsidRPr="00DA4187" w:rsidRDefault="00866C49" w:rsidP="00626CD1">
      <w:pPr>
        <w:pStyle w:val="ListParagraph"/>
        <w:numPr>
          <w:ilvl w:val="0"/>
          <w:numId w:val="5"/>
        </w:numPr>
        <w:tabs>
          <w:tab w:val="left" w:pos="709"/>
        </w:tabs>
        <w:rPr>
          <w:rFonts w:ascii="Book Antiqua" w:hAnsi="Book Antiqua"/>
        </w:rPr>
      </w:pPr>
      <w:r>
        <w:rPr>
          <w:rFonts w:ascii="Book Antiqua" w:hAnsi="Book Antiqua"/>
        </w:rPr>
        <w:t>List the circumstances under which a company may be wound up by the court?</w:t>
      </w:r>
      <w:r w:rsidR="005C558A">
        <w:rPr>
          <w:rFonts w:ascii="Book Antiqua" w:hAnsi="Book Antiqua"/>
        </w:rPr>
        <w:tab/>
      </w:r>
      <w:r w:rsidR="003E640D">
        <w:rPr>
          <w:rFonts w:ascii="Book Antiqua" w:hAnsi="Book Antiqua"/>
        </w:rPr>
        <w:t xml:space="preserve">             </w:t>
      </w:r>
    </w:p>
    <w:p w:rsidR="00F53FD0" w:rsidRDefault="00866C49" w:rsidP="00626CD1">
      <w:pPr>
        <w:pStyle w:val="ListParagraph"/>
        <w:numPr>
          <w:ilvl w:val="0"/>
          <w:numId w:val="5"/>
        </w:numPr>
        <w:rPr>
          <w:rFonts w:ascii="Book Antiqua" w:hAnsi="Book Antiqua"/>
          <w:b/>
        </w:rPr>
      </w:pPr>
      <w:r w:rsidRPr="00C859FA">
        <w:rPr>
          <w:rFonts w:ascii="Book Antiqua" w:hAnsi="Book Antiqua"/>
          <w:b/>
        </w:rPr>
        <w:t xml:space="preserve">When is a company </w:t>
      </w:r>
      <w:r w:rsidR="0006633E" w:rsidRPr="00C859FA">
        <w:rPr>
          <w:rFonts w:ascii="Book Antiqua" w:hAnsi="Book Antiqua"/>
          <w:b/>
        </w:rPr>
        <w:t>deemed to be unable to pay its debts?</w:t>
      </w:r>
      <w:r w:rsidR="00DA4187" w:rsidRPr="00C859FA">
        <w:rPr>
          <w:rFonts w:ascii="Book Antiqua" w:hAnsi="Book Antiqua"/>
          <w:b/>
        </w:rPr>
        <w:t xml:space="preserve"> </w:t>
      </w:r>
      <w:r w:rsidR="00F53FD0" w:rsidRPr="00C859FA">
        <w:rPr>
          <w:rFonts w:ascii="Book Antiqua" w:hAnsi="Book Antiqua"/>
          <w:b/>
        </w:rPr>
        <w:t xml:space="preserve"> </w:t>
      </w:r>
    </w:p>
    <w:p w:rsidR="00353F23" w:rsidRPr="003E640D" w:rsidRDefault="00353F23" w:rsidP="00353F23">
      <w:pPr>
        <w:pStyle w:val="ListParagraph"/>
        <w:numPr>
          <w:ilvl w:val="0"/>
          <w:numId w:val="5"/>
        </w:numPr>
        <w:rPr>
          <w:rFonts w:ascii="Book Antiqua" w:hAnsi="Book Antiqua"/>
        </w:rPr>
      </w:pPr>
      <w:r w:rsidRPr="003E640D">
        <w:rPr>
          <w:rFonts w:ascii="Book Antiqua" w:hAnsi="Book Antiqua"/>
        </w:rPr>
        <w:t xml:space="preserve">What is the effect of a winding up order qua all the creditors and contributries? </w:t>
      </w:r>
    </w:p>
    <w:p w:rsidR="00353F23" w:rsidRPr="003E640D" w:rsidRDefault="00353F23" w:rsidP="00353F23">
      <w:pPr>
        <w:pStyle w:val="ListParagraph"/>
        <w:numPr>
          <w:ilvl w:val="0"/>
          <w:numId w:val="5"/>
        </w:numPr>
        <w:rPr>
          <w:rFonts w:ascii="Book Antiqua" w:hAnsi="Book Antiqua"/>
        </w:rPr>
      </w:pPr>
      <w:r>
        <w:rPr>
          <w:rFonts w:ascii="Book Antiqua" w:hAnsi="Book Antiqua"/>
        </w:rPr>
        <w:t xml:space="preserve"> </w:t>
      </w:r>
      <w:r w:rsidRPr="003E640D">
        <w:rPr>
          <w:rFonts w:ascii="Book Antiqua" w:hAnsi="Book Antiqua"/>
        </w:rPr>
        <w:t>Withi</w:t>
      </w:r>
      <w:r>
        <w:rPr>
          <w:rFonts w:ascii="Book Antiqua" w:hAnsi="Book Antiqua"/>
        </w:rPr>
        <w:t xml:space="preserve">n what time a winding up order </w:t>
      </w:r>
      <w:r w:rsidRPr="003E640D">
        <w:rPr>
          <w:rFonts w:ascii="Book Antiqua" w:hAnsi="Book Antiqua"/>
        </w:rPr>
        <w:t xml:space="preserve">be filed with the registrar and by whom what is the penalty for noncompliance with this requirement?                       </w:t>
      </w:r>
      <w:r>
        <w:rPr>
          <w:rFonts w:ascii="Book Antiqua" w:hAnsi="Book Antiqua"/>
        </w:rPr>
        <w:t xml:space="preserve">               </w:t>
      </w:r>
      <w:r w:rsidRPr="003E640D">
        <w:rPr>
          <w:rFonts w:ascii="Book Antiqua" w:hAnsi="Book Antiqua"/>
        </w:rPr>
        <w:t xml:space="preserve"> </w:t>
      </w:r>
      <w:r w:rsidRPr="003E640D">
        <w:rPr>
          <w:rFonts w:ascii="Book Antiqua" w:hAnsi="Book Antiqua"/>
          <w:b/>
        </w:rPr>
        <w:t>(</w:t>
      </w:r>
      <w:r>
        <w:rPr>
          <w:rFonts w:ascii="Book Antiqua" w:hAnsi="Book Antiqua"/>
          <w:b/>
        </w:rPr>
        <w:t>20</w:t>
      </w:r>
      <w:r w:rsidRPr="003E640D">
        <w:rPr>
          <w:rFonts w:ascii="Book Antiqua" w:hAnsi="Book Antiqua"/>
          <w:b/>
        </w:rPr>
        <w:t xml:space="preserve"> Marks)</w:t>
      </w:r>
    </w:p>
    <w:p w:rsidR="00353F23" w:rsidRPr="003E640D" w:rsidRDefault="00353F23" w:rsidP="00353F23">
      <w:pPr>
        <w:pStyle w:val="ListParagraph"/>
        <w:ind w:left="1080" w:right="-138"/>
        <w:rPr>
          <w:rFonts w:ascii="Book Antiqua" w:hAnsi="Book Antiqua"/>
          <w:b/>
          <w:bCs/>
        </w:rPr>
      </w:pPr>
      <w:r w:rsidRPr="003E640D">
        <w:rPr>
          <w:rFonts w:ascii="Book Antiqua" w:hAnsi="Book Antiqua"/>
        </w:rPr>
        <w:t xml:space="preserve">                                                                                                                                 </w:t>
      </w:r>
    </w:p>
    <w:p w:rsidR="00353F23" w:rsidRPr="00C859FA" w:rsidRDefault="00353F23" w:rsidP="00353F23">
      <w:pPr>
        <w:pStyle w:val="ListParagraph"/>
        <w:ind w:left="1080"/>
        <w:rPr>
          <w:rFonts w:ascii="Book Antiqua" w:hAnsi="Book Antiqua"/>
          <w:b/>
        </w:rPr>
      </w:pPr>
    </w:p>
    <w:p w:rsidR="00C859FA" w:rsidRDefault="00C859FA" w:rsidP="00C859FA">
      <w:pPr>
        <w:rPr>
          <w:rFonts w:ascii="Book Antiqua" w:hAnsi="Book Antiqua"/>
        </w:rPr>
      </w:pPr>
      <w:r w:rsidRPr="00C859FA">
        <w:rPr>
          <w:rFonts w:ascii="Book Antiqua" w:hAnsi="Book Antiqua"/>
          <w:b/>
        </w:rPr>
        <w:t>Answer:</w:t>
      </w:r>
      <w:r w:rsidRPr="00C859FA">
        <w:rPr>
          <w:rFonts w:ascii="Book Antiqua" w:hAnsi="Book Antiqua"/>
        </w:rPr>
        <w:t xml:space="preserve"> </w:t>
      </w:r>
      <w:r w:rsidR="00353F23">
        <w:rPr>
          <w:rFonts w:ascii="Book Antiqua" w:hAnsi="Book Antiqua"/>
        </w:rPr>
        <w:t>(B)</w:t>
      </w:r>
    </w:p>
    <w:p w:rsidR="00B138A9" w:rsidRDefault="00B138A9" w:rsidP="00E40B2C">
      <w:pPr>
        <w:pStyle w:val="ListParagraph"/>
        <w:ind w:left="0" w:right="-138"/>
        <w:rPr>
          <w:rFonts w:ascii="Book Antiqua" w:hAnsi="Book Antiqua"/>
          <w:b/>
          <w:bCs/>
        </w:rPr>
      </w:pPr>
      <w:r w:rsidRPr="00F11ECD">
        <w:rPr>
          <w:rFonts w:ascii="Book Antiqua" w:hAnsi="Book Antiqua"/>
          <w:noProof/>
          <w:lang w:val="en-GB" w:eastAsia="en-GB"/>
        </w:rPr>
        <w:lastRenderedPageBreak/>
        <w:drawing>
          <wp:inline distT="0" distB="0" distL="0" distR="0" wp14:anchorId="093C8469" wp14:editId="71B05947">
            <wp:extent cx="5731510" cy="6907530"/>
            <wp:effectExtent l="0" t="0" r="2540" b="7620"/>
            <wp:docPr id="96" name="Picture 96" descr="D:\Raheel\Scan\CLG\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Raheel\Scan\CLG\3.jpeg"/>
                    <pic:cNvPicPr>
                      <a:picLocks noChangeAspect="1" noChangeArrowheads="1"/>
                    </pic:cNvPicPr>
                  </pic:nvPicPr>
                  <pic:blipFill rotWithShape="1">
                    <a:blip r:embed="rId8">
                      <a:extLst>
                        <a:ext uri="{28A0092B-C50C-407E-A947-70E740481C1C}">
                          <a14:useLocalDpi xmlns:a14="http://schemas.microsoft.com/office/drawing/2010/main" val="0"/>
                        </a:ext>
                      </a:extLst>
                    </a:blip>
                    <a:srcRect t="12752" r="-5"/>
                    <a:stretch/>
                  </pic:blipFill>
                  <pic:spPr bwMode="auto">
                    <a:xfrm>
                      <a:off x="0" y="0"/>
                      <a:ext cx="5731790" cy="6907868"/>
                    </a:xfrm>
                    <a:prstGeom prst="rect">
                      <a:avLst/>
                    </a:prstGeom>
                    <a:noFill/>
                    <a:ln>
                      <a:noFill/>
                    </a:ln>
                    <a:extLst>
                      <a:ext uri="{53640926-AAD7-44D8-BBD7-CCE9431645EC}">
                        <a14:shadowObscured xmlns:a14="http://schemas.microsoft.com/office/drawing/2010/main"/>
                      </a:ext>
                    </a:extLst>
                  </pic:spPr>
                </pic:pic>
              </a:graphicData>
            </a:graphic>
          </wp:inline>
        </w:drawing>
      </w:r>
      <w:r w:rsidR="003F4276" w:rsidRPr="00EE7519">
        <w:rPr>
          <w:rFonts w:ascii="Book Antiqua" w:hAnsi="Book Antiqua"/>
          <w:b/>
          <w:bCs/>
        </w:rPr>
        <w:t xml:space="preserve">                                                                         </w:t>
      </w:r>
      <w:r w:rsidRPr="00F11ECD">
        <w:rPr>
          <w:rFonts w:ascii="Book Antiqua" w:hAnsi="Book Antiqua"/>
          <w:noProof/>
          <w:lang w:val="en-GB" w:eastAsia="en-GB"/>
        </w:rPr>
        <w:lastRenderedPageBreak/>
        <w:drawing>
          <wp:inline distT="0" distB="0" distL="0" distR="0" wp14:anchorId="6C334A10" wp14:editId="06AD2B9F">
            <wp:extent cx="5731510" cy="3562350"/>
            <wp:effectExtent l="0" t="0" r="2540" b="0"/>
            <wp:docPr id="98" name="Picture 98" descr="D:\Raheel\Scan\CLG\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Raheel\Scan\CLG\4.jpeg"/>
                    <pic:cNvPicPr>
                      <a:picLocks noChangeAspect="1" noChangeArrowheads="1"/>
                    </pic:cNvPicPr>
                  </pic:nvPicPr>
                  <pic:blipFill rotWithShape="1">
                    <a:blip r:embed="rId9">
                      <a:extLst>
                        <a:ext uri="{28A0092B-C50C-407E-A947-70E740481C1C}">
                          <a14:useLocalDpi xmlns:a14="http://schemas.microsoft.com/office/drawing/2010/main" val="0"/>
                        </a:ext>
                      </a:extLst>
                    </a:blip>
                    <a:srcRect r="-6" b="54900"/>
                    <a:stretch/>
                  </pic:blipFill>
                  <pic:spPr bwMode="auto">
                    <a:xfrm>
                      <a:off x="0" y="0"/>
                      <a:ext cx="5731823" cy="3562544"/>
                    </a:xfrm>
                    <a:prstGeom prst="rect">
                      <a:avLst/>
                    </a:prstGeom>
                    <a:noFill/>
                    <a:ln>
                      <a:noFill/>
                    </a:ln>
                    <a:extLst>
                      <a:ext uri="{53640926-AAD7-44D8-BBD7-CCE9431645EC}">
                        <a14:shadowObscured xmlns:a14="http://schemas.microsoft.com/office/drawing/2010/main"/>
                      </a:ext>
                    </a:extLst>
                  </pic:spPr>
                </pic:pic>
              </a:graphicData>
            </a:graphic>
          </wp:inline>
        </w:drawing>
      </w:r>
    </w:p>
    <w:p w:rsidR="00B138A9" w:rsidRDefault="00B138A9" w:rsidP="00E40B2C">
      <w:pPr>
        <w:pStyle w:val="ListParagraph"/>
        <w:ind w:left="0" w:right="-138"/>
        <w:rPr>
          <w:rFonts w:ascii="Book Antiqua" w:hAnsi="Book Antiqua"/>
          <w:b/>
          <w:bCs/>
        </w:rPr>
      </w:pPr>
    </w:p>
    <w:p w:rsidR="00B138A9" w:rsidRDefault="00B138A9" w:rsidP="00E40B2C">
      <w:pPr>
        <w:pStyle w:val="ListParagraph"/>
        <w:ind w:left="0" w:right="-138"/>
        <w:rPr>
          <w:rFonts w:ascii="Book Antiqua" w:hAnsi="Book Antiqua"/>
          <w:b/>
          <w:bCs/>
        </w:rPr>
      </w:pPr>
    </w:p>
    <w:p w:rsidR="00B138A9" w:rsidRDefault="00B138A9" w:rsidP="00E40B2C">
      <w:pPr>
        <w:pStyle w:val="ListParagraph"/>
        <w:ind w:left="0" w:right="-138"/>
        <w:rPr>
          <w:rFonts w:ascii="Book Antiqua" w:hAnsi="Book Antiqua"/>
          <w:b/>
          <w:bCs/>
        </w:rPr>
      </w:pPr>
    </w:p>
    <w:p w:rsidR="00B138A9" w:rsidRDefault="00B138A9" w:rsidP="00E40B2C">
      <w:pPr>
        <w:pStyle w:val="ListParagraph"/>
        <w:ind w:left="0" w:right="-138"/>
        <w:rPr>
          <w:rFonts w:ascii="Book Antiqua" w:hAnsi="Book Antiqua"/>
          <w:b/>
          <w:bCs/>
        </w:rPr>
      </w:pPr>
    </w:p>
    <w:p w:rsidR="00182902" w:rsidRPr="00EE7519" w:rsidRDefault="00B138A9" w:rsidP="00E40B2C">
      <w:pPr>
        <w:pStyle w:val="ListParagraph"/>
        <w:ind w:left="0" w:right="-138"/>
      </w:pPr>
      <w:r>
        <w:rPr>
          <w:rFonts w:ascii="Book Antiqua" w:hAnsi="Book Antiqua"/>
          <w:b/>
          <w:bCs/>
        </w:rPr>
        <w:t xml:space="preserve">                                                                               </w:t>
      </w:r>
      <w:bookmarkStart w:id="0" w:name="_GoBack"/>
      <w:bookmarkEnd w:id="0"/>
      <w:r w:rsidR="00182902" w:rsidRPr="00EE7519">
        <w:rPr>
          <w:rFonts w:ascii="Book Antiqua" w:hAnsi="Book Antiqua"/>
          <w:b/>
          <w:bCs/>
        </w:rPr>
        <w:t>The End</w:t>
      </w:r>
    </w:p>
    <w:sectPr w:rsidR="00182902" w:rsidRPr="00EE7519" w:rsidSect="000371A0">
      <w:headerReference w:type="default" r:id="rId10"/>
      <w:footerReference w:type="default" r:id="rId11"/>
      <w:pgSz w:w="12240" w:h="15840"/>
      <w:pgMar w:top="1440" w:right="1325" w:bottom="567" w:left="1276" w:header="720" w:footer="720" w:gutter="0"/>
      <w:pgBorders w:offsetFrom="page">
        <w:top w:val="thinThickSmallGap" w:sz="24" w:space="24" w:color="auto"/>
        <w:left w:val="thinThickSmallGap" w:sz="24" w:space="24" w:color="auto"/>
        <w:bottom w:val="thickThinSmallGap" w:sz="24" w:space="24" w:color="auto"/>
        <w:right w:val="thickThinSmallGap" w:sz="24" w:space="24" w:color="auto"/>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E0ECA" w:rsidRDefault="006E0ECA" w:rsidP="008E1A06">
      <w:pPr>
        <w:spacing w:after="0" w:line="240" w:lineRule="auto"/>
      </w:pPr>
      <w:r>
        <w:separator/>
      </w:r>
    </w:p>
  </w:endnote>
  <w:endnote w:type="continuationSeparator" w:id="0">
    <w:p w:rsidR="006E0ECA" w:rsidRDefault="006E0ECA" w:rsidP="008E1A0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Book Antiqua">
    <w:altName w:val="Book Antiqua"/>
    <w:panose1 w:val="02040602050305030304"/>
    <w:charset w:val="00"/>
    <w:family w:val="roman"/>
    <w:pitch w:val="variable"/>
    <w:sig w:usb0="000002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opperplate Gothic Bold">
    <w:panose1 w:val="020E0705020206020404"/>
    <w:charset w:val="00"/>
    <w:family w:val="swiss"/>
    <w:pitch w:val="variable"/>
    <w:sig w:usb0="00000003" w:usb1="00000000" w:usb2="00000000" w:usb3="00000000" w:csb0="00000001" w:csb1="00000000"/>
  </w:font>
  <w:font w:name="Berlin Sans FB Demi">
    <w:panose1 w:val="020E0802020502020306"/>
    <w:charset w:val="00"/>
    <w:family w:val="swiss"/>
    <w:pitch w:val="variable"/>
    <w:sig w:usb0="00000003" w:usb1="00000000" w:usb2="00000000" w:usb3="00000000" w:csb0="00000001" w:csb1="00000000"/>
  </w:font>
  <w:font w:name="Algerian">
    <w:panose1 w:val="04020705040A02060702"/>
    <w:charset w:val="00"/>
    <w:family w:val="decorativ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5109D" w:rsidRDefault="0055109D">
    <w:pPr>
      <w:pStyle w:val="Footer"/>
    </w:pPr>
    <w:r>
      <w:tab/>
    </w:r>
    <w:r>
      <w:tab/>
    </w:r>
    <w:sdt>
      <w:sdtPr>
        <w:id w:val="1862702890"/>
        <w:docPartObj>
          <w:docPartGallery w:val="Page Numbers (Bottom of Page)"/>
          <w:docPartUnique/>
        </w:docPartObj>
      </w:sdtPr>
      <w:sdtEndPr/>
      <w:sdtContent>
        <w:sdt>
          <w:sdtPr>
            <w:id w:val="2082177803"/>
            <w:docPartObj>
              <w:docPartGallery w:val="Page Numbers (Top of Page)"/>
              <w:docPartUnique/>
            </w:docPartObj>
          </w:sdtPr>
          <w:sdtEndPr/>
          <w:sdtContent>
            <w:r>
              <w:t xml:space="preserve">Page </w:t>
            </w:r>
            <w:r>
              <w:rPr>
                <w:b/>
                <w:bCs/>
                <w:sz w:val="24"/>
                <w:szCs w:val="24"/>
              </w:rPr>
              <w:fldChar w:fldCharType="begin"/>
            </w:r>
            <w:r>
              <w:rPr>
                <w:b/>
                <w:bCs/>
              </w:rPr>
              <w:instrText xml:space="preserve"> PAGE </w:instrText>
            </w:r>
            <w:r>
              <w:rPr>
                <w:b/>
                <w:bCs/>
                <w:sz w:val="24"/>
                <w:szCs w:val="24"/>
              </w:rPr>
              <w:fldChar w:fldCharType="separate"/>
            </w:r>
            <w:r w:rsidR="00B138A9">
              <w:rPr>
                <w:b/>
                <w:bCs/>
                <w:noProof/>
              </w:rPr>
              <w:t>13</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sidR="00B138A9">
              <w:rPr>
                <w:b/>
                <w:bCs/>
                <w:noProof/>
              </w:rPr>
              <w:t>13</w:t>
            </w:r>
            <w:r>
              <w:rPr>
                <w:b/>
                <w:bCs/>
                <w:sz w:val="24"/>
                <w:szCs w:val="24"/>
              </w:rPr>
              <w:fldChar w:fldCharType="end"/>
            </w:r>
          </w:sdtContent>
        </w:sdt>
      </w:sdtContent>
    </w:sdt>
  </w:p>
  <w:p w:rsidR="0055109D" w:rsidRDefault="0055109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E0ECA" w:rsidRDefault="006E0ECA" w:rsidP="008E1A06">
      <w:pPr>
        <w:spacing w:after="0" w:line="240" w:lineRule="auto"/>
      </w:pPr>
      <w:r>
        <w:separator/>
      </w:r>
    </w:p>
  </w:footnote>
  <w:footnote w:type="continuationSeparator" w:id="0">
    <w:p w:rsidR="006E0ECA" w:rsidRDefault="006E0ECA" w:rsidP="008E1A0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320D6" w:rsidRDefault="00B320D6" w:rsidP="00B320D6">
    <w:pPr>
      <w:pStyle w:val="Header"/>
      <w:jc w:val="center"/>
    </w:pPr>
    <w:r>
      <w:rPr>
        <w:noProof/>
        <w:lang w:val="en-GB" w:eastAsia="en-GB"/>
      </w:rPr>
      <w:drawing>
        <wp:inline distT="0" distB="0" distL="0" distR="0" wp14:anchorId="68333733" wp14:editId="0FD97E51">
          <wp:extent cx="342753" cy="388600"/>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logo.JPG"/>
                  <pic:cNvPicPr/>
                </pic:nvPicPr>
                <pic:blipFill>
                  <a:blip r:embed="rId1">
                    <a:extLst>
                      <a:ext uri="{28A0092B-C50C-407E-A947-70E740481C1C}">
                        <a14:useLocalDpi xmlns:a14="http://schemas.microsoft.com/office/drawing/2010/main" val="0"/>
                      </a:ext>
                    </a:extLst>
                  </a:blip>
                  <a:stretch>
                    <a:fillRect/>
                  </a:stretch>
                </pic:blipFill>
                <pic:spPr>
                  <a:xfrm>
                    <a:off x="0" y="0"/>
                    <a:ext cx="360497" cy="408718"/>
                  </a:xfrm>
                  <a:prstGeom prst="rect">
                    <a:avLst/>
                  </a:prstGeom>
                </pic:spPr>
              </pic:pic>
            </a:graphicData>
          </a:graphic>
        </wp:inline>
      </w:drawing>
    </w:r>
    <w:r>
      <w:rPr>
        <w:rFonts w:ascii="Berlin Sans FB Demi" w:hAnsi="Berlin Sans FB Demi"/>
        <w:noProof/>
        <w:lang w:val="en-GB" w:eastAsia="en-GB"/>
      </w:rPr>
      <w:drawing>
        <wp:inline distT="0" distB="0" distL="0" distR="0" wp14:anchorId="25CF9449" wp14:editId="27788A77">
          <wp:extent cx="1133475" cy="3810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pa.JPG"/>
                  <pic:cNvPicPr/>
                </pic:nvPicPr>
                <pic:blipFill>
                  <a:blip r:embed="rId2">
                    <a:extLst>
                      <a:ext uri="{28A0092B-C50C-407E-A947-70E740481C1C}">
                        <a14:useLocalDpi xmlns:a14="http://schemas.microsoft.com/office/drawing/2010/main" val="0"/>
                      </a:ext>
                    </a:extLst>
                  </a:blip>
                  <a:stretch>
                    <a:fillRect/>
                  </a:stretch>
                </pic:blipFill>
                <pic:spPr>
                  <a:xfrm>
                    <a:off x="0" y="0"/>
                    <a:ext cx="1133475" cy="381000"/>
                  </a:xfrm>
                  <a:prstGeom prst="rect">
                    <a:avLst/>
                  </a:prstGeom>
                </pic:spPr>
              </pic:pic>
            </a:graphicData>
          </a:graphic>
        </wp:inline>
      </w:drawing>
    </w:r>
  </w:p>
  <w:p w:rsidR="00B320D6" w:rsidRDefault="00B320D6" w:rsidP="00B320D6">
    <w:pPr>
      <w:pStyle w:val="Header"/>
      <w:rPr>
        <w:rFonts w:ascii="Berlin Sans FB Demi" w:hAnsi="Berlin Sans FB Demi"/>
      </w:rPr>
    </w:pPr>
    <w:r>
      <w:t xml:space="preserve"> </w:t>
    </w:r>
    <w:r>
      <w:rPr>
        <w:rFonts w:ascii="Berlin Sans FB Demi" w:hAnsi="Berlin Sans FB Demi"/>
      </w:rPr>
      <w:t xml:space="preserve"> </w:t>
    </w:r>
  </w:p>
  <w:p w:rsidR="00B320D6" w:rsidRDefault="00B320D6" w:rsidP="00B320D6">
    <w:pPr>
      <w:pStyle w:val="Header"/>
      <w:jc w:val="center"/>
      <w:rPr>
        <w:rFonts w:ascii="Berlin Sans FB Demi" w:hAnsi="Berlin Sans FB Demi"/>
      </w:rPr>
    </w:pPr>
    <w:r>
      <w:rPr>
        <w:rFonts w:ascii="Berlin Sans FB Demi" w:hAnsi="Berlin Sans FB Demi"/>
      </w:rPr>
      <w:t>The Institute of Certified Public Accountants of Pakistan (ICPAP)</w:t>
    </w:r>
  </w:p>
  <w:p w:rsidR="008E1A06" w:rsidRPr="00B320D6" w:rsidRDefault="008E1A06" w:rsidP="00B320D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D9E227B"/>
    <w:multiLevelType w:val="hybridMultilevel"/>
    <w:tmpl w:val="7A3CE53A"/>
    <w:lvl w:ilvl="0" w:tplc="90963514">
      <w:start w:val="1"/>
      <w:numFmt w:val="lowerLetter"/>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7D91172"/>
    <w:multiLevelType w:val="hybridMultilevel"/>
    <w:tmpl w:val="E6B0995E"/>
    <w:lvl w:ilvl="0" w:tplc="0809000D">
      <w:start w:val="1"/>
      <w:numFmt w:val="bullet"/>
      <w:lvlText w:val=""/>
      <w:lvlJc w:val="left"/>
      <w:pPr>
        <w:ind w:left="1125" w:hanging="360"/>
      </w:pPr>
      <w:rPr>
        <w:rFonts w:ascii="Wingdings" w:hAnsi="Wingdings" w:hint="default"/>
      </w:rPr>
    </w:lvl>
    <w:lvl w:ilvl="1" w:tplc="08090003" w:tentative="1">
      <w:start w:val="1"/>
      <w:numFmt w:val="bullet"/>
      <w:lvlText w:val="o"/>
      <w:lvlJc w:val="left"/>
      <w:pPr>
        <w:ind w:left="1845" w:hanging="360"/>
      </w:pPr>
      <w:rPr>
        <w:rFonts w:ascii="Courier New" w:hAnsi="Courier New" w:cs="Courier New" w:hint="default"/>
      </w:rPr>
    </w:lvl>
    <w:lvl w:ilvl="2" w:tplc="08090005" w:tentative="1">
      <w:start w:val="1"/>
      <w:numFmt w:val="bullet"/>
      <w:lvlText w:val=""/>
      <w:lvlJc w:val="left"/>
      <w:pPr>
        <w:ind w:left="2565" w:hanging="360"/>
      </w:pPr>
      <w:rPr>
        <w:rFonts w:ascii="Wingdings" w:hAnsi="Wingdings" w:hint="default"/>
      </w:rPr>
    </w:lvl>
    <w:lvl w:ilvl="3" w:tplc="08090001" w:tentative="1">
      <w:start w:val="1"/>
      <w:numFmt w:val="bullet"/>
      <w:lvlText w:val=""/>
      <w:lvlJc w:val="left"/>
      <w:pPr>
        <w:ind w:left="3285" w:hanging="360"/>
      </w:pPr>
      <w:rPr>
        <w:rFonts w:ascii="Symbol" w:hAnsi="Symbol" w:hint="default"/>
      </w:rPr>
    </w:lvl>
    <w:lvl w:ilvl="4" w:tplc="08090003" w:tentative="1">
      <w:start w:val="1"/>
      <w:numFmt w:val="bullet"/>
      <w:lvlText w:val="o"/>
      <w:lvlJc w:val="left"/>
      <w:pPr>
        <w:ind w:left="4005" w:hanging="360"/>
      </w:pPr>
      <w:rPr>
        <w:rFonts w:ascii="Courier New" w:hAnsi="Courier New" w:cs="Courier New" w:hint="default"/>
      </w:rPr>
    </w:lvl>
    <w:lvl w:ilvl="5" w:tplc="08090005" w:tentative="1">
      <w:start w:val="1"/>
      <w:numFmt w:val="bullet"/>
      <w:lvlText w:val=""/>
      <w:lvlJc w:val="left"/>
      <w:pPr>
        <w:ind w:left="4725" w:hanging="360"/>
      </w:pPr>
      <w:rPr>
        <w:rFonts w:ascii="Wingdings" w:hAnsi="Wingdings" w:hint="default"/>
      </w:rPr>
    </w:lvl>
    <w:lvl w:ilvl="6" w:tplc="08090001" w:tentative="1">
      <w:start w:val="1"/>
      <w:numFmt w:val="bullet"/>
      <w:lvlText w:val=""/>
      <w:lvlJc w:val="left"/>
      <w:pPr>
        <w:ind w:left="5445" w:hanging="360"/>
      </w:pPr>
      <w:rPr>
        <w:rFonts w:ascii="Symbol" w:hAnsi="Symbol" w:hint="default"/>
      </w:rPr>
    </w:lvl>
    <w:lvl w:ilvl="7" w:tplc="08090003" w:tentative="1">
      <w:start w:val="1"/>
      <w:numFmt w:val="bullet"/>
      <w:lvlText w:val="o"/>
      <w:lvlJc w:val="left"/>
      <w:pPr>
        <w:ind w:left="6165" w:hanging="360"/>
      </w:pPr>
      <w:rPr>
        <w:rFonts w:ascii="Courier New" w:hAnsi="Courier New" w:cs="Courier New" w:hint="default"/>
      </w:rPr>
    </w:lvl>
    <w:lvl w:ilvl="8" w:tplc="08090005" w:tentative="1">
      <w:start w:val="1"/>
      <w:numFmt w:val="bullet"/>
      <w:lvlText w:val=""/>
      <w:lvlJc w:val="left"/>
      <w:pPr>
        <w:ind w:left="6885" w:hanging="360"/>
      </w:pPr>
      <w:rPr>
        <w:rFonts w:ascii="Wingdings" w:hAnsi="Wingdings" w:hint="default"/>
      </w:rPr>
    </w:lvl>
  </w:abstractNum>
  <w:abstractNum w:abstractNumId="2" w15:restartNumberingAfterBreak="0">
    <w:nsid w:val="242137C3"/>
    <w:multiLevelType w:val="hybridMultilevel"/>
    <w:tmpl w:val="EE722F7C"/>
    <w:lvl w:ilvl="0" w:tplc="D1368C80">
      <w:start w:val="1"/>
      <w:numFmt w:val="lowerLetter"/>
      <w:lvlText w:val="(%1)"/>
      <w:lvlJc w:val="left"/>
      <w:pPr>
        <w:ind w:left="1080" w:hanging="360"/>
      </w:pPr>
      <w:rPr>
        <w:rFonts w:hint="default"/>
        <w:b/>
        <w:i w:val="0"/>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 w15:restartNumberingAfterBreak="0">
    <w:nsid w:val="26DF768B"/>
    <w:multiLevelType w:val="hybridMultilevel"/>
    <w:tmpl w:val="1982F21E"/>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35EE23BA"/>
    <w:multiLevelType w:val="hybridMultilevel"/>
    <w:tmpl w:val="B49C55F2"/>
    <w:lvl w:ilvl="0" w:tplc="0809000D">
      <w:start w:val="1"/>
      <w:numFmt w:val="bullet"/>
      <w:lvlText w:val=""/>
      <w:lvlJc w:val="left"/>
      <w:pPr>
        <w:ind w:left="1500" w:hanging="360"/>
      </w:pPr>
      <w:rPr>
        <w:rFonts w:ascii="Wingdings" w:hAnsi="Wingdings" w:hint="default"/>
      </w:rPr>
    </w:lvl>
    <w:lvl w:ilvl="1" w:tplc="08090003" w:tentative="1">
      <w:start w:val="1"/>
      <w:numFmt w:val="bullet"/>
      <w:lvlText w:val="o"/>
      <w:lvlJc w:val="left"/>
      <w:pPr>
        <w:ind w:left="2220" w:hanging="360"/>
      </w:pPr>
      <w:rPr>
        <w:rFonts w:ascii="Courier New" w:hAnsi="Courier New" w:cs="Courier New" w:hint="default"/>
      </w:rPr>
    </w:lvl>
    <w:lvl w:ilvl="2" w:tplc="08090005" w:tentative="1">
      <w:start w:val="1"/>
      <w:numFmt w:val="bullet"/>
      <w:lvlText w:val=""/>
      <w:lvlJc w:val="left"/>
      <w:pPr>
        <w:ind w:left="2940" w:hanging="360"/>
      </w:pPr>
      <w:rPr>
        <w:rFonts w:ascii="Wingdings" w:hAnsi="Wingdings" w:hint="default"/>
      </w:rPr>
    </w:lvl>
    <w:lvl w:ilvl="3" w:tplc="08090001" w:tentative="1">
      <w:start w:val="1"/>
      <w:numFmt w:val="bullet"/>
      <w:lvlText w:val=""/>
      <w:lvlJc w:val="left"/>
      <w:pPr>
        <w:ind w:left="3660" w:hanging="360"/>
      </w:pPr>
      <w:rPr>
        <w:rFonts w:ascii="Symbol" w:hAnsi="Symbol" w:hint="default"/>
      </w:rPr>
    </w:lvl>
    <w:lvl w:ilvl="4" w:tplc="08090003" w:tentative="1">
      <w:start w:val="1"/>
      <w:numFmt w:val="bullet"/>
      <w:lvlText w:val="o"/>
      <w:lvlJc w:val="left"/>
      <w:pPr>
        <w:ind w:left="4380" w:hanging="360"/>
      </w:pPr>
      <w:rPr>
        <w:rFonts w:ascii="Courier New" w:hAnsi="Courier New" w:cs="Courier New" w:hint="default"/>
      </w:rPr>
    </w:lvl>
    <w:lvl w:ilvl="5" w:tplc="08090005" w:tentative="1">
      <w:start w:val="1"/>
      <w:numFmt w:val="bullet"/>
      <w:lvlText w:val=""/>
      <w:lvlJc w:val="left"/>
      <w:pPr>
        <w:ind w:left="5100" w:hanging="360"/>
      </w:pPr>
      <w:rPr>
        <w:rFonts w:ascii="Wingdings" w:hAnsi="Wingdings" w:hint="default"/>
      </w:rPr>
    </w:lvl>
    <w:lvl w:ilvl="6" w:tplc="08090001" w:tentative="1">
      <w:start w:val="1"/>
      <w:numFmt w:val="bullet"/>
      <w:lvlText w:val=""/>
      <w:lvlJc w:val="left"/>
      <w:pPr>
        <w:ind w:left="5820" w:hanging="360"/>
      </w:pPr>
      <w:rPr>
        <w:rFonts w:ascii="Symbol" w:hAnsi="Symbol" w:hint="default"/>
      </w:rPr>
    </w:lvl>
    <w:lvl w:ilvl="7" w:tplc="08090003" w:tentative="1">
      <w:start w:val="1"/>
      <w:numFmt w:val="bullet"/>
      <w:lvlText w:val="o"/>
      <w:lvlJc w:val="left"/>
      <w:pPr>
        <w:ind w:left="6540" w:hanging="360"/>
      </w:pPr>
      <w:rPr>
        <w:rFonts w:ascii="Courier New" w:hAnsi="Courier New" w:cs="Courier New" w:hint="default"/>
      </w:rPr>
    </w:lvl>
    <w:lvl w:ilvl="8" w:tplc="08090005" w:tentative="1">
      <w:start w:val="1"/>
      <w:numFmt w:val="bullet"/>
      <w:lvlText w:val=""/>
      <w:lvlJc w:val="left"/>
      <w:pPr>
        <w:ind w:left="7260" w:hanging="360"/>
      </w:pPr>
      <w:rPr>
        <w:rFonts w:ascii="Wingdings" w:hAnsi="Wingdings" w:hint="default"/>
      </w:rPr>
    </w:lvl>
  </w:abstractNum>
  <w:abstractNum w:abstractNumId="5" w15:restartNumberingAfterBreak="0">
    <w:nsid w:val="3B0440C9"/>
    <w:multiLevelType w:val="hybridMultilevel"/>
    <w:tmpl w:val="64E07C96"/>
    <w:lvl w:ilvl="0" w:tplc="0809000D">
      <w:start w:val="1"/>
      <w:numFmt w:val="bullet"/>
      <w:lvlText w:val=""/>
      <w:lvlJc w:val="left"/>
      <w:pPr>
        <w:ind w:left="780" w:hanging="360"/>
      </w:pPr>
      <w:rPr>
        <w:rFonts w:ascii="Wingdings" w:hAnsi="Wingdings"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6" w15:restartNumberingAfterBreak="0">
    <w:nsid w:val="42101B25"/>
    <w:multiLevelType w:val="hybridMultilevel"/>
    <w:tmpl w:val="2526A9C4"/>
    <w:lvl w:ilvl="0" w:tplc="0809000D">
      <w:start w:val="1"/>
      <w:numFmt w:val="bullet"/>
      <w:lvlText w:val=""/>
      <w:lvlJc w:val="left"/>
      <w:pPr>
        <w:ind w:left="1500" w:hanging="360"/>
      </w:pPr>
      <w:rPr>
        <w:rFonts w:ascii="Wingdings" w:hAnsi="Wingdings" w:hint="default"/>
      </w:rPr>
    </w:lvl>
    <w:lvl w:ilvl="1" w:tplc="08090003" w:tentative="1">
      <w:start w:val="1"/>
      <w:numFmt w:val="bullet"/>
      <w:lvlText w:val="o"/>
      <w:lvlJc w:val="left"/>
      <w:pPr>
        <w:ind w:left="2220" w:hanging="360"/>
      </w:pPr>
      <w:rPr>
        <w:rFonts w:ascii="Courier New" w:hAnsi="Courier New" w:cs="Courier New" w:hint="default"/>
      </w:rPr>
    </w:lvl>
    <w:lvl w:ilvl="2" w:tplc="08090005" w:tentative="1">
      <w:start w:val="1"/>
      <w:numFmt w:val="bullet"/>
      <w:lvlText w:val=""/>
      <w:lvlJc w:val="left"/>
      <w:pPr>
        <w:ind w:left="2940" w:hanging="360"/>
      </w:pPr>
      <w:rPr>
        <w:rFonts w:ascii="Wingdings" w:hAnsi="Wingdings" w:hint="default"/>
      </w:rPr>
    </w:lvl>
    <w:lvl w:ilvl="3" w:tplc="08090001" w:tentative="1">
      <w:start w:val="1"/>
      <w:numFmt w:val="bullet"/>
      <w:lvlText w:val=""/>
      <w:lvlJc w:val="left"/>
      <w:pPr>
        <w:ind w:left="3660" w:hanging="360"/>
      </w:pPr>
      <w:rPr>
        <w:rFonts w:ascii="Symbol" w:hAnsi="Symbol" w:hint="default"/>
      </w:rPr>
    </w:lvl>
    <w:lvl w:ilvl="4" w:tplc="08090003" w:tentative="1">
      <w:start w:val="1"/>
      <w:numFmt w:val="bullet"/>
      <w:lvlText w:val="o"/>
      <w:lvlJc w:val="left"/>
      <w:pPr>
        <w:ind w:left="4380" w:hanging="360"/>
      </w:pPr>
      <w:rPr>
        <w:rFonts w:ascii="Courier New" w:hAnsi="Courier New" w:cs="Courier New" w:hint="default"/>
      </w:rPr>
    </w:lvl>
    <w:lvl w:ilvl="5" w:tplc="08090005" w:tentative="1">
      <w:start w:val="1"/>
      <w:numFmt w:val="bullet"/>
      <w:lvlText w:val=""/>
      <w:lvlJc w:val="left"/>
      <w:pPr>
        <w:ind w:left="5100" w:hanging="360"/>
      </w:pPr>
      <w:rPr>
        <w:rFonts w:ascii="Wingdings" w:hAnsi="Wingdings" w:hint="default"/>
      </w:rPr>
    </w:lvl>
    <w:lvl w:ilvl="6" w:tplc="08090001" w:tentative="1">
      <w:start w:val="1"/>
      <w:numFmt w:val="bullet"/>
      <w:lvlText w:val=""/>
      <w:lvlJc w:val="left"/>
      <w:pPr>
        <w:ind w:left="5820" w:hanging="360"/>
      </w:pPr>
      <w:rPr>
        <w:rFonts w:ascii="Symbol" w:hAnsi="Symbol" w:hint="default"/>
      </w:rPr>
    </w:lvl>
    <w:lvl w:ilvl="7" w:tplc="08090003" w:tentative="1">
      <w:start w:val="1"/>
      <w:numFmt w:val="bullet"/>
      <w:lvlText w:val="o"/>
      <w:lvlJc w:val="left"/>
      <w:pPr>
        <w:ind w:left="6540" w:hanging="360"/>
      </w:pPr>
      <w:rPr>
        <w:rFonts w:ascii="Courier New" w:hAnsi="Courier New" w:cs="Courier New" w:hint="default"/>
      </w:rPr>
    </w:lvl>
    <w:lvl w:ilvl="8" w:tplc="08090005" w:tentative="1">
      <w:start w:val="1"/>
      <w:numFmt w:val="bullet"/>
      <w:lvlText w:val=""/>
      <w:lvlJc w:val="left"/>
      <w:pPr>
        <w:ind w:left="7260" w:hanging="360"/>
      </w:pPr>
      <w:rPr>
        <w:rFonts w:ascii="Wingdings" w:hAnsi="Wingdings" w:hint="default"/>
      </w:rPr>
    </w:lvl>
  </w:abstractNum>
  <w:abstractNum w:abstractNumId="7" w15:restartNumberingAfterBreak="0">
    <w:nsid w:val="42A44F01"/>
    <w:multiLevelType w:val="hybridMultilevel"/>
    <w:tmpl w:val="1E90C1C0"/>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45726AA9"/>
    <w:multiLevelType w:val="hybridMultilevel"/>
    <w:tmpl w:val="CFDCC996"/>
    <w:lvl w:ilvl="0" w:tplc="310C11C6">
      <w:start w:val="1"/>
      <w:numFmt w:val="lowerLetter"/>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87F74AF"/>
    <w:multiLevelType w:val="hybridMultilevel"/>
    <w:tmpl w:val="C846D8B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A561B61"/>
    <w:multiLevelType w:val="hybridMultilevel"/>
    <w:tmpl w:val="07FCBAD2"/>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15:restartNumberingAfterBreak="0">
    <w:nsid w:val="6A95253E"/>
    <w:multiLevelType w:val="hybridMultilevel"/>
    <w:tmpl w:val="F672F804"/>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F073D59"/>
    <w:multiLevelType w:val="hybridMultilevel"/>
    <w:tmpl w:val="92462520"/>
    <w:lvl w:ilvl="0" w:tplc="0809000D">
      <w:start w:val="1"/>
      <w:numFmt w:val="bullet"/>
      <w:lvlText w:val=""/>
      <w:lvlJc w:val="left"/>
      <w:pPr>
        <w:ind w:left="1500" w:hanging="360"/>
      </w:pPr>
      <w:rPr>
        <w:rFonts w:ascii="Wingdings" w:hAnsi="Wingdings" w:hint="default"/>
      </w:rPr>
    </w:lvl>
    <w:lvl w:ilvl="1" w:tplc="08090003" w:tentative="1">
      <w:start w:val="1"/>
      <w:numFmt w:val="bullet"/>
      <w:lvlText w:val="o"/>
      <w:lvlJc w:val="left"/>
      <w:pPr>
        <w:ind w:left="2220" w:hanging="360"/>
      </w:pPr>
      <w:rPr>
        <w:rFonts w:ascii="Courier New" w:hAnsi="Courier New" w:cs="Courier New" w:hint="default"/>
      </w:rPr>
    </w:lvl>
    <w:lvl w:ilvl="2" w:tplc="08090005" w:tentative="1">
      <w:start w:val="1"/>
      <w:numFmt w:val="bullet"/>
      <w:lvlText w:val=""/>
      <w:lvlJc w:val="left"/>
      <w:pPr>
        <w:ind w:left="2940" w:hanging="360"/>
      </w:pPr>
      <w:rPr>
        <w:rFonts w:ascii="Wingdings" w:hAnsi="Wingdings" w:hint="default"/>
      </w:rPr>
    </w:lvl>
    <w:lvl w:ilvl="3" w:tplc="08090001" w:tentative="1">
      <w:start w:val="1"/>
      <w:numFmt w:val="bullet"/>
      <w:lvlText w:val=""/>
      <w:lvlJc w:val="left"/>
      <w:pPr>
        <w:ind w:left="3660" w:hanging="360"/>
      </w:pPr>
      <w:rPr>
        <w:rFonts w:ascii="Symbol" w:hAnsi="Symbol" w:hint="default"/>
      </w:rPr>
    </w:lvl>
    <w:lvl w:ilvl="4" w:tplc="08090003" w:tentative="1">
      <w:start w:val="1"/>
      <w:numFmt w:val="bullet"/>
      <w:lvlText w:val="o"/>
      <w:lvlJc w:val="left"/>
      <w:pPr>
        <w:ind w:left="4380" w:hanging="360"/>
      </w:pPr>
      <w:rPr>
        <w:rFonts w:ascii="Courier New" w:hAnsi="Courier New" w:cs="Courier New" w:hint="default"/>
      </w:rPr>
    </w:lvl>
    <w:lvl w:ilvl="5" w:tplc="08090005" w:tentative="1">
      <w:start w:val="1"/>
      <w:numFmt w:val="bullet"/>
      <w:lvlText w:val=""/>
      <w:lvlJc w:val="left"/>
      <w:pPr>
        <w:ind w:left="5100" w:hanging="360"/>
      </w:pPr>
      <w:rPr>
        <w:rFonts w:ascii="Wingdings" w:hAnsi="Wingdings" w:hint="default"/>
      </w:rPr>
    </w:lvl>
    <w:lvl w:ilvl="6" w:tplc="08090001" w:tentative="1">
      <w:start w:val="1"/>
      <w:numFmt w:val="bullet"/>
      <w:lvlText w:val=""/>
      <w:lvlJc w:val="left"/>
      <w:pPr>
        <w:ind w:left="5820" w:hanging="360"/>
      </w:pPr>
      <w:rPr>
        <w:rFonts w:ascii="Symbol" w:hAnsi="Symbol" w:hint="default"/>
      </w:rPr>
    </w:lvl>
    <w:lvl w:ilvl="7" w:tplc="08090003" w:tentative="1">
      <w:start w:val="1"/>
      <w:numFmt w:val="bullet"/>
      <w:lvlText w:val="o"/>
      <w:lvlJc w:val="left"/>
      <w:pPr>
        <w:ind w:left="6540" w:hanging="360"/>
      </w:pPr>
      <w:rPr>
        <w:rFonts w:ascii="Courier New" w:hAnsi="Courier New" w:cs="Courier New" w:hint="default"/>
      </w:rPr>
    </w:lvl>
    <w:lvl w:ilvl="8" w:tplc="08090005" w:tentative="1">
      <w:start w:val="1"/>
      <w:numFmt w:val="bullet"/>
      <w:lvlText w:val=""/>
      <w:lvlJc w:val="left"/>
      <w:pPr>
        <w:ind w:left="7260" w:hanging="360"/>
      </w:pPr>
      <w:rPr>
        <w:rFonts w:ascii="Wingdings" w:hAnsi="Wingdings" w:hint="default"/>
      </w:rPr>
    </w:lvl>
  </w:abstractNum>
  <w:abstractNum w:abstractNumId="13" w15:restartNumberingAfterBreak="0">
    <w:nsid w:val="7799086C"/>
    <w:multiLevelType w:val="hybridMultilevel"/>
    <w:tmpl w:val="09F4457E"/>
    <w:lvl w:ilvl="0" w:tplc="81AE8AA2">
      <w:start w:val="1"/>
      <w:numFmt w:val="lowerLetter"/>
      <w:lvlText w:val="%1)"/>
      <w:lvlJc w:val="left"/>
      <w:pPr>
        <w:ind w:left="720" w:hanging="360"/>
      </w:pPr>
      <w:rPr>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13"/>
  </w:num>
  <w:num w:numId="3">
    <w:abstractNumId w:val="0"/>
  </w:num>
  <w:num w:numId="4">
    <w:abstractNumId w:val="8"/>
  </w:num>
  <w:num w:numId="5">
    <w:abstractNumId w:val="2"/>
  </w:num>
  <w:num w:numId="6">
    <w:abstractNumId w:val="1"/>
  </w:num>
  <w:num w:numId="7">
    <w:abstractNumId w:val="7"/>
  </w:num>
  <w:num w:numId="8">
    <w:abstractNumId w:val="5"/>
  </w:num>
  <w:num w:numId="9">
    <w:abstractNumId w:val="12"/>
  </w:num>
  <w:num w:numId="10">
    <w:abstractNumId w:val="4"/>
  </w:num>
  <w:num w:numId="11">
    <w:abstractNumId w:val="6"/>
  </w:num>
  <w:num w:numId="12">
    <w:abstractNumId w:val="9"/>
  </w:num>
  <w:num w:numId="13">
    <w:abstractNumId w:val="10"/>
  </w:num>
  <w:num w:numId="14">
    <w:abstractNumId w:val="11"/>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35D04"/>
    <w:rsid w:val="00007A6D"/>
    <w:rsid w:val="0001124D"/>
    <w:rsid w:val="000330DC"/>
    <w:rsid w:val="000371A0"/>
    <w:rsid w:val="00037727"/>
    <w:rsid w:val="00041EA7"/>
    <w:rsid w:val="000501B1"/>
    <w:rsid w:val="0006633E"/>
    <w:rsid w:val="00072D31"/>
    <w:rsid w:val="00076DA3"/>
    <w:rsid w:val="000B064E"/>
    <w:rsid w:val="000D4178"/>
    <w:rsid w:val="000F0740"/>
    <w:rsid w:val="000F1E72"/>
    <w:rsid w:val="00115D2C"/>
    <w:rsid w:val="00117613"/>
    <w:rsid w:val="00130939"/>
    <w:rsid w:val="00156105"/>
    <w:rsid w:val="00182902"/>
    <w:rsid w:val="001831F7"/>
    <w:rsid w:val="001D6DD9"/>
    <w:rsid w:val="001E3D97"/>
    <w:rsid w:val="001F5020"/>
    <w:rsid w:val="001F7D29"/>
    <w:rsid w:val="0020019F"/>
    <w:rsid w:val="0020245A"/>
    <w:rsid w:val="00203732"/>
    <w:rsid w:val="002233E8"/>
    <w:rsid w:val="00225FAE"/>
    <w:rsid w:val="002562BC"/>
    <w:rsid w:val="002938D2"/>
    <w:rsid w:val="002E596D"/>
    <w:rsid w:val="002F5050"/>
    <w:rsid w:val="002F79D4"/>
    <w:rsid w:val="00302E14"/>
    <w:rsid w:val="00342F36"/>
    <w:rsid w:val="0034699B"/>
    <w:rsid w:val="00353F23"/>
    <w:rsid w:val="003A2A65"/>
    <w:rsid w:val="003A47CC"/>
    <w:rsid w:val="003A5AD1"/>
    <w:rsid w:val="003B1480"/>
    <w:rsid w:val="003B5622"/>
    <w:rsid w:val="003E0F33"/>
    <w:rsid w:val="003E640D"/>
    <w:rsid w:val="003F4276"/>
    <w:rsid w:val="003F458A"/>
    <w:rsid w:val="003F5A01"/>
    <w:rsid w:val="00445406"/>
    <w:rsid w:val="00453D25"/>
    <w:rsid w:val="00470DBE"/>
    <w:rsid w:val="00480687"/>
    <w:rsid w:val="00494CBE"/>
    <w:rsid w:val="004A7513"/>
    <w:rsid w:val="004B1028"/>
    <w:rsid w:val="004B1264"/>
    <w:rsid w:val="004C1966"/>
    <w:rsid w:val="004C7E13"/>
    <w:rsid w:val="004D5D10"/>
    <w:rsid w:val="004E6B62"/>
    <w:rsid w:val="004E6B9F"/>
    <w:rsid w:val="00526BD9"/>
    <w:rsid w:val="0055109D"/>
    <w:rsid w:val="00563959"/>
    <w:rsid w:val="00587E2B"/>
    <w:rsid w:val="005C558A"/>
    <w:rsid w:val="00613E9C"/>
    <w:rsid w:val="006205EE"/>
    <w:rsid w:val="00621BF4"/>
    <w:rsid w:val="00626CD1"/>
    <w:rsid w:val="00650B81"/>
    <w:rsid w:val="0068414D"/>
    <w:rsid w:val="006B5CF4"/>
    <w:rsid w:val="006B69E1"/>
    <w:rsid w:val="006E0ECA"/>
    <w:rsid w:val="006E4D5B"/>
    <w:rsid w:val="006F1E48"/>
    <w:rsid w:val="007070B3"/>
    <w:rsid w:val="00735D04"/>
    <w:rsid w:val="00764514"/>
    <w:rsid w:val="0077633C"/>
    <w:rsid w:val="007B2237"/>
    <w:rsid w:val="007E6D0E"/>
    <w:rsid w:val="007F27DE"/>
    <w:rsid w:val="008018D1"/>
    <w:rsid w:val="008227F5"/>
    <w:rsid w:val="00847B94"/>
    <w:rsid w:val="00853318"/>
    <w:rsid w:val="00866C49"/>
    <w:rsid w:val="00870D60"/>
    <w:rsid w:val="0087724F"/>
    <w:rsid w:val="0089468F"/>
    <w:rsid w:val="00895490"/>
    <w:rsid w:val="008E1A06"/>
    <w:rsid w:val="008E3304"/>
    <w:rsid w:val="008E4799"/>
    <w:rsid w:val="008F580A"/>
    <w:rsid w:val="00911BDD"/>
    <w:rsid w:val="00931F9E"/>
    <w:rsid w:val="00942381"/>
    <w:rsid w:val="00960BD5"/>
    <w:rsid w:val="009630E6"/>
    <w:rsid w:val="0098183B"/>
    <w:rsid w:val="0098716D"/>
    <w:rsid w:val="009E6F8B"/>
    <w:rsid w:val="00A367CB"/>
    <w:rsid w:val="00A36B7B"/>
    <w:rsid w:val="00A77225"/>
    <w:rsid w:val="00A77AB6"/>
    <w:rsid w:val="00AA593D"/>
    <w:rsid w:val="00AA773C"/>
    <w:rsid w:val="00AB6D37"/>
    <w:rsid w:val="00AC7529"/>
    <w:rsid w:val="00AD24EB"/>
    <w:rsid w:val="00AD4517"/>
    <w:rsid w:val="00AE2BDC"/>
    <w:rsid w:val="00B02646"/>
    <w:rsid w:val="00B138A9"/>
    <w:rsid w:val="00B320D6"/>
    <w:rsid w:val="00B559A4"/>
    <w:rsid w:val="00B731EC"/>
    <w:rsid w:val="00B87992"/>
    <w:rsid w:val="00BB07A7"/>
    <w:rsid w:val="00BB147E"/>
    <w:rsid w:val="00BC082D"/>
    <w:rsid w:val="00BC3BD5"/>
    <w:rsid w:val="00BC730F"/>
    <w:rsid w:val="00BE1644"/>
    <w:rsid w:val="00C04CE0"/>
    <w:rsid w:val="00C143B8"/>
    <w:rsid w:val="00C23DB8"/>
    <w:rsid w:val="00C330BB"/>
    <w:rsid w:val="00C330F4"/>
    <w:rsid w:val="00C35A11"/>
    <w:rsid w:val="00C448A2"/>
    <w:rsid w:val="00C54440"/>
    <w:rsid w:val="00C65373"/>
    <w:rsid w:val="00C77251"/>
    <w:rsid w:val="00C859FA"/>
    <w:rsid w:val="00C873FE"/>
    <w:rsid w:val="00CA44D5"/>
    <w:rsid w:val="00CB2269"/>
    <w:rsid w:val="00CD3832"/>
    <w:rsid w:val="00CF2CC3"/>
    <w:rsid w:val="00CF619C"/>
    <w:rsid w:val="00D01549"/>
    <w:rsid w:val="00D06D65"/>
    <w:rsid w:val="00D5261A"/>
    <w:rsid w:val="00D64C39"/>
    <w:rsid w:val="00D65DD8"/>
    <w:rsid w:val="00DA4187"/>
    <w:rsid w:val="00DA661F"/>
    <w:rsid w:val="00DB3435"/>
    <w:rsid w:val="00DD3A75"/>
    <w:rsid w:val="00DD5505"/>
    <w:rsid w:val="00E01140"/>
    <w:rsid w:val="00E037B4"/>
    <w:rsid w:val="00E40B2C"/>
    <w:rsid w:val="00E4365C"/>
    <w:rsid w:val="00E459D7"/>
    <w:rsid w:val="00EC6F71"/>
    <w:rsid w:val="00ED28F2"/>
    <w:rsid w:val="00EE1129"/>
    <w:rsid w:val="00EE1C15"/>
    <w:rsid w:val="00EE7519"/>
    <w:rsid w:val="00F00ADE"/>
    <w:rsid w:val="00F1344D"/>
    <w:rsid w:val="00F23BB0"/>
    <w:rsid w:val="00F43F65"/>
    <w:rsid w:val="00F44220"/>
    <w:rsid w:val="00F4733B"/>
    <w:rsid w:val="00F52463"/>
    <w:rsid w:val="00F53FD0"/>
    <w:rsid w:val="00F65DD8"/>
    <w:rsid w:val="00F67258"/>
    <w:rsid w:val="00F8739A"/>
    <w:rsid w:val="00F9399D"/>
    <w:rsid w:val="00F973BA"/>
    <w:rsid w:val="00FB3315"/>
    <w:rsid w:val="00FB3765"/>
    <w:rsid w:val="00FE284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96E0643-6290-4783-B0E0-59DF8560DD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35D0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1"/>
    <w:qFormat/>
    <w:rsid w:val="00735D04"/>
    <w:pPr>
      <w:ind w:left="720"/>
      <w:contextualSpacing/>
    </w:pPr>
    <w:rPr>
      <w:rFonts w:ascii="Calibri" w:eastAsia="Calibri" w:hAnsi="Calibri" w:cs="Arial"/>
    </w:rPr>
  </w:style>
  <w:style w:type="table" w:styleId="TableGrid">
    <w:name w:val="Table Grid"/>
    <w:basedOn w:val="TableNormal"/>
    <w:uiPriority w:val="59"/>
    <w:rsid w:val="00BC082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BC082D"/>
    <w:pPr>
      <w:autoSpaceDE w:val="0"/>
      <w:autoSpaceDN w:val="0"/>
      <w:adjustRightInd w:val="0"/>
      <w:spacing w:after="0" w:line="240" w:lineRule="auto"/>
    </w:pPr>
    <w:rPr>
      <w:rFonts w:ascii="Book Antiqua" w:hAnsi="Book Antiqua" w:cs="Book Antiqua"/>
      <w:color w:val="000000"/>
      <w:sz w:val="24"/>
      <w:szCs w:val="24"/>
    </w:rPr>
  </w:style>
  <w:style w:type="paragraph" w:styleId="BodyText">
    <w:name w:val="Body Text"/>
    <w:basedOn w:val="Normal"/>
    <w:link w:val="BodyTextChar"/>
    <w:uiPriority w:val="1"/>
    <w:qFormat/>
    <w:rsid w:val="00613E9C"/>
    <w:pPr>
      <w:widowControl w:val="0"/>
      <w:spacing w:after="0" w:line="240" w:lineRule="auto"/>
      <w:ind w:left="742"/>
    </w:pPr>
    <w:rPr>
      <w:rFonts w:ascii="Georgia" w:eastAsia="Georgia" w:hAnsi="Georgia"/>
    </w:rPr>
  </w:style>
  <w:style w:type="character" w:customStyle="1" w:styleId="BodyTextChar">
    <w:name w:val="Body Text Char"/>
    <w:basedOn w:val="DefaultParagraphFont"/>
    <w:link w:val="BodyText"/>
    <w:uiPriority w:val="1"/>
    <w:rsid w:val="00613E9C"/>
    <w:rPr>
      <w:rFonts w:ascii="Georgia" w:eastAsia="Georgia" w:hAnsi="Georgia"/>
    </w:rPr>
  </w:style>
  <w:style w:type="paragraph" w:customStyle="1" w:styleId="TableParagraph">
    <w:name w:val="Table Paragraph"/>
    <w:basedOn w:val="Normal"/>
    <w:uiPriority w:val="1"/>
    <w:qFormat/>
    <w:rsid w:val="00613E9C"/>
    <w:pPr>
      <w:widowControl w:val="0"/>
      <w:spacing w:after="0" w:line="240" w:lineRule="auto"/>
    </w:pPr>
  </w:style>
  <w:style w:type="paragraph" w:styleId="BalloonText">
    <w:name w:val="Balloon Text"/>
    <w:basedOn w:val="Normal"/>
    <w:link w:val="BalloonTextChar"/>
    <w:uiPriority w:val="99"/>
    <w:semiHidden/>
    <w:unhideWhenUsed/>
    <w:rsid w:val="008E1A0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E1A06"/>
    <w:rPr>
      <w:rFonts w:ascii="Tahoma" w:hAnsi="Tahoma" w:cs="Tahoma"/>
      <w:sz w:val="16"/>
      <w:szCs w:val="16"/>
    </w:rPr>
  </w:style>
  <w:style w:type="paragraph" w:styleId="Header">
    <w:name w:val="header"/>
    <w:basedOn w:val="Normal"/>
    <w:link w:val="HeaderChar"/>
    <w:uiPriority w:val="99"/>
    <w:unhideWhenUsed/>
    <w:rsid w:val="008E1A06"/>
    <w:pPr>
      <w:tabs>
        <w:tab w:val="center" w:pos="4680"/>
        <w:tab w:val="right" w:pos="9360"/>
      </w:tabs>
      <w:spacing w:after="0" w:line="240" w:lineRule="auto"/>
    </w:pPr>
  </w:style>
  <w:style w:type="character" w:customStyle="1" w:styleId="HeaderChar">
    <w:name w:val="Header Char"/>
    <w:basedOn w:val="DefaultParagraphFont"/>
    <w:link w:val="Header"/>
    <w:uiPriority w:val="99"/>
    <w:rsid w:val="008E1A06"/>
  </w:style>
  <w:style w:type="paragraph" w:styleId="Footer">
    <w:name w:val="footer"/>
    <w:basedOn w:val="Normal"/>
    <w:link w:val="FooterChar"/>
    <w:uiPriority w:val="99"/>
    <w:unhideWhenUsed/>
    <w:rsid w:val="008E1A06"/>
    <w:pPr>
      <w:tabs>
        <w:tab w:val="center" w:pos="4680"/>
        <w:tab w:val="right" w:pos="9360"/>
      </w:tabs>
      <w:spacing w:after="0" w:line="240" w:lineRule="auto"/>
    </w:pPr>
  </w:style>
  <w:style w:type="character" w:customStyle="1" w:styleId="FooterChar">
    <w:name w:val="Footer Char"/>
    <w:basedOn w:val="DefaultParagraphFont"/>
    <w:link w:val="Footer"/>
    <w:uiPriority w:val="99"/>
    <w:rsid w:val="008E1A0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839140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s>
</file>

<file path=word/_rels/header1.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D77A10-E236-481F-9623-3DCAB161A7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13</Pages>
  <Words>2810</Words>
  <Characters>16021</Characters>
  <Application>Microsoft Office Word</Application>
  <DocSecurity>0</DocSecurity>
  <Lines>133</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18794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Info</dc:creator>
  <cp:keywords/>
  <dc:description/>
  <cp:lastModifiedBy>CPA Program</cp:lastModifiedBy>
  <cp:revision>4</cp:revision>
  <cp:lastPrinted>2018-12-14T11:39:00Z</cp:lastPrinted>
  <dcterms:created xsi:type="dcterms:W3CDTF">2019-01-11T11:16:00Z</dcterms:created>
  <dcterms:modified xsi:type="dcterms:W3CDTF">2019-01-14T06:10:00Z</dcterms:modified>
</cp:coreProperties>
</file>